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2B28B" w14:textId="77777777" w:rsidR="0039610D" w:rsidRDefault="0039610D">
      <w:pPr>
        <w:pStyle w:val="BodyText"/>
        <w:ind w:left="120" w:right="-29"/>
        <w:rPr>
          <w:rFonts w:ascii="Times New Roman"/>
        </w:rPr>
      </w:pPr>
    </w:p>
    <w:p w14:paraId="31D85C28" w14:textId="77777777" w:rsidR="0039610D" w:rsidRDefault="0039610D">
      <w:pPr>
        <w:pStyle w:val="BodyText"/>
        <w:spacing w:before="9"/>
        <w:ind w:left="0"/>
        <w:rPr>
          <w:rFonts w:ascii="Times New Roman"/>
          <w:sz w:val="12"/>
        </w:rPr>
      </w:pPr>
    </w:p>
    <w:p w14:paraId="54544651" w14:textId="77777777" w:rsidR="0039610D" w:rsidRPr="00E55E80" w:rsidRDefault="003D0684" w:rsidP="00E55E80">
      <w:pPr>
        <w:pStyle w:val="Heading2"/>
        <w:spacing w:before="93"/>
        <w:jc w:val="center"/>
        <w:rPr>
          <w:sz w:val="24"/>
          <w:szCs w:val="24"/>
          <w:u w:val="none"/>
        </w:rPr>
      </w:pPr>
      <w:r w:rsidRPr="00E55E80">
        <w:rPr>
          <w:sz w:val="24"/>
          <w:szCs w:val="24"/>
          <w:u w:val="none"/>
        </w:rPr>
        <w:t>Infection Preparedness and Response Plan – COVID-19</w:t>
      </w:r>
    </w:p>
    <w:p w14:paraId="401A7ED2" w14:textId="77777777" w:rsidR="003D0684" w:rsidRDefault="003D0684">
      <w:pPr>
        <w:pStyle w:val="Heading2"/>
        <w:spacing w:before="93"/>
        <w:rPr>
          <w:u w:val="none"/>
        </w:rPr>
      </w:pPr>
    </w:p>
    <w:p w14:paraId="53801F9F" w14:textId="46FAACAF" w:rsidR="003D0684" w:rsidRPr="003D0684" w:rsidRDefault="003D0684" w:rsidP="003D0684">
      <w:pPr>
        <w:ind w:left="119"/>
        <w:jc w:val="both"/>
        <w:rPr>
          <w:sz w:val="20"/>
          <w:szCs w:val="20"/>
        </w:rPr>
      </w:pPr>
      <w:r w:rsidRPr="003D0684">
        <w:rPr>
          <w:sz w:val="20"/>
          <w:szCs w:val="20"/>
        </w:rPr>
        <w:t xml:space="preserve">At </w:t>
      </w:r>
      <w:r w:rsidR="001E1900">
        <w:rPr>
          <w:sz w:val="20"/>
          <w:szCs w:val="20"/>
        </w:rPr>
        <w:t>Company</w:t>
      </w:r>
      <w:r w:rsidRPr="003D0684">
        <w:rPr>
          <w:sz w:val="20"/>
          <w:szCs w:val="20"/>
        </w:rPr>
        <w:t xml:space="preserve"> we have been following the spread of the Corona Virus (COVID-19) daily. As always, the health and safety of our employees, customers and their families and communities is our top priority.</w:t>
      </w:r>
    </w:p>
    <w:p w14:paraId="7549EEB9" w14:textId="77777777" w:rsidR="003D0684" w:rsidRDefault="003D0684" w:rsidP="003D0684">
      <w:pPr>
        <w:ind w:left="119"/>
        <w:jc w:val="both"/>
        <w:rPr>
          <w:sz w:val="20"/>
          <w:szCs w:val="20"/>
        </w:rPr>
      </w:pPr>
    </w:p>
    <w:p w14:paraId="305838DA" w14:textId="77777777" w:rsidR="003D0684" w:rsidRPr="003D0684" w:rsidRDefault="003D0684" w:rsidP="003D0684">
      <w:pPr>
        <w:ind w:left="119"/>
        <w:jc w:val="both"/>
        <w:rPr>
          <w:sz w:val="20"/>
          <w:szCs w:val="20"/>
        </w:rPr>
      </w:pPr>
      <w:r w:rsidRPr="003D0684">
        <w:rPr>
          <w:sz w:val="20"/>
          <w:szCs w:val="20"/>
        </w:rPr>
        <w:t>We’ve assembled a team including our top management and the leaders of our Human Relations, Safety, and Legal departments to monitor and respond to the COVID-19 pandemic.  We’ve created a plan to minimize the risk to the health and well-being of our employees, customers, their families and the communities in which they work. Our plan follows the recommendations from the U.S. Centers for Disease Control (CDC), the World Health Organization (WHO), and all governing authorities including OSHA.</w:t>
      </w:r>
    </w:p>
    <w:p w14:paraId="4389D099" w14:textId="24BBF8B6" w:rsidR="0039610D" w:rsidRPr="003D0684" w:rsidRDefault="003D0684" w:rsidP="003D0684">
      <w:pPr>
        <w:pStyle w:val="BodyText"/>
        <w:spacing w:before="159" w:line="259" w:lineRule="auto"/>
        <w:ind w:left="119" w:right="138"/>
        <w:jc w:val="both"/>
      </w:pPr>
      <w:r w:rsidRPr="003D0684">
        <w:t xml:space="preserve">While we remain focused on the health and safety of our employees and those around us, we are also focused on our contractual obligations and continued service to our customers.  We remain committed to delivering the level of quality and professionalism you expect from us under these unusual circumstances.  As such, we would like to take this opportunity to reassure you that </w:t>
      </w:r>
      <w:r w:rsidR="001E1900">
        <w:t>Company</w:t>
      </w:r>
      <w:r w:rsidRPr="003D0684">
        <w:t xml:space="preserve"> is engaged in efforts to support our customers and maintain business continuity during this critical time.</w:t>
      </w:r>
    </w:p>
    <w:p w14:paraId="1914496A" w14:textId="77777777" w:rsidR="0039610D" w:rsidRDefault="0039610D">
      <w:pPr>
        <w:pStyle w:val="BodyText"/>
        <w:ind w:left="0"/>
        <w:rPr>
          <w:sz w:val="22"/>
        </w:rPr>
      </w:pPr>
    </w:p>
    <w:p w14:paraId="3A511417" w14:textId="77777777" w:rsidR="0039610D" w:rsidRDefault="0039610D">
      <w:pPr>
        <w:pStyle w:val="BodyText"/>
        <w:spacing w:before="5"/>
        <w:ind w:left="0"/>
        <w:rPr>
          <w:sz w:val="27"/>
        </w:rPr>
      </w:pPr>
    </w:p>
    <w:p w14:paraId="537C931E" w14:textId="77777777" w:rsidR="0039610D" w:rsidRDefault="00B67509">
      <w:pPr>
        <w:pStyle w:val="Heading2"/>
        <w:spacing w:before="0" w:line="424" w:lineRule="auto"/>
        <w:ind w:right="4791" w:hanging="1"/>
        <w:rPr>
          <w:u w:val="none"/>
        </w:rPr>
      </w:pPr>
      <w:r w:rsidRPr="00A21C65">
        <w:rPr>
          <w:u w:val="none"/>
        </w:rPr>
        <w:t>Safety and Protection of People and Project Sites</w:t>
      </w:r>
      <w:r>
        <w:rPr>
          <w:color w:val="EC7C30"/>
          <w:u w:val="none"/>
        </w:rPr>
        <w:t xml:space="preserve"> </w:t>
      </w:r>
      <w:r>
        <w:rPr>
          <w:u w:val="none"/>
        </w:rPr>
        <w:t>Coronavirus Planning and Response Team</w:t>
      </w:r>
    </w:p>
    <w:p w14:paraId="6D24BACA" w14:textId="77777777" w:rsidR="0039610D" w:rsidRDefault="00B67509">
      <w:pPr>
        <w:pStyle w:val="BodyText"/>
        <w:spacing w:before="2" w:line="259" w:lineRule="auto"/>
        <w:ind w:left="119" w:right="138"/>
        <w:jc w:val="both"/>
      </w:pPr>
      <w:r>
        <w:t xml:space="preserve">We have established a COVID-19 Planning and Response Team to drive consistent and expeditious guidance to </w:t>
      </w:r>
      <w:proofErr w:type="gramStart"/>
      <w:r>
        <w:t>all of</w:t>
      </w:r>
      <w:proofErr w:type="gramEnd"/>
      <w:r>
        <w:t xml:space="preserve"> our project teams across the country based on evolving requirements and recommendations issued by CDC, WHO, OSHA, and local, state and federal authorities.</w:t>
      </w:r>
    </w:p>
    <w:p w14:paraId="351ECFDE" w14:textId="77777777" w:rsidR="0039610D" w:rsidRDefault="0039610D">
      <w:pPr>
        <w:pStyle w:val="BodyText"/>
        <w:spacing w:before="4"/>
        <w:ind w:left="0"/>
        <w:rPr>
          <w:sz w:val="21"/>
        </w:rPr>
      </w:pPr>
    </w:p>
    <w:p w14:paraId="7A19547B" w14:textId="77777777" w:rsidR="0039610D" w:rsidRDefault="00B67509">
      <w:pPr>
        <w:pStyle w:val="Heading2"/>
        <w:spacing w:before="0"/>
        <w:jc w:val="both"/>
        <w:rPr>
          <w:u w:val="none"/>
        </w:rPr>
      </w:pPr>
      <w:r>
        <w:rPr>
          <w:u w:val="none"/>
        </w:rPr>
        <w:t>Project Mitigation</w:t>
      </w:r>
      <w:r>
        <w:rPr>
          <w:spacing w:val="-17"/>
          <w:u w:val="none"/>
        </w:rPr>
        <w:t xml:space="preserve"> </w:t>
      </w:r>
      <w:r>
        <w:rPr>
          <w:u w:val="none"/>
        </w:rPr>
        <w:t>Plan</w:t>
      </w:r>
    </w:p>
    <w:p w14:paraId="38CAF4E9" w14:textId="77777777" w:rsidR="0039610D" w:rsidRDefault="0039610D">
      <w:pPr>
        <w:pStyle w:val="BodyText"/>
        <w:spacing w:before="3"/>
        <w:ind w:left="0"/>
        <w:rPr>
          <w:b/>
          <w:sz w:val="23"/>
        </w:rPr>
      </w:pPr>
    </w:p>
    <w:p w14:paraId="5D225CCB" w14:textId="77777777" w:rsidR="0039610D" w:rsidRPr="0077626D" w:rsidRDefault="00B67509">
      <w:pPr>
        <w:pStyle w:val="BodyText"/>
        <w:ind w:left="839"/>
      </w:pPr>
      <w:r>
        <w:rPr>
          <w:u w:val="single"/>
        </w:rPr>
        <w:t>Communication</w:t>
      </w:r>
    </w:p>
    <w:p w14:paraId="0A4EC2E6" w14:textId="77777777" w:rsidR="0077626D" w:rsidRDefault="0077626D" w:rsidP="0077626D">
      <w:pPr>
        <w:pStyle w:val="BodyText"/>
        <w:widowControl/>
        <w:autoSpaceDE/>
        <w:autoSpaceDN/>
        <w:spacing w:line="360" w:lineRule="auto"/>
        <w:jc w:val="both"/>
      </w:pPr>
    </w:p>
    <w:p w14:paraId="0A979B4B" w14:textId="77777777" w:rsidR="00980891" w:rsidRPr="00980891" w:rsidRDefault="00980891">
      <w:pPr>
        <w:pStyle w:val="ListParagraph"/>
        <w:numPr>
          <w:ilvl w:val="0"/>
          <w:numId w:val="2"/>
        </w:numPr>
        <w:tabs>
          <w:tab w:val="left" w:pos="1559"/>
          <w:tab w:val="left" w:pos="1560"/>
        </w:tabs>
        <w:spacing w:before="103"/>
        <w:ind w:hanging="359"/>
        <w:rPr>
          <w:rFonts w:ascii="Courier New" w:hAnsi="Courier New"/>
          <w:sz w:val="20"/>
          <w:szCs w:val="20"/>
        </w:rPr>
      </w:pPr>
      <w:r>
        <w:rPr>
          <w:sz w:val="20"/>
          <w:szCs w:val="20"/>
        </w:rPr>
        <w:t xml:space="preserve">Performed a </w:t>
      </w:r>
      <w:r w:rsidR="00A21C65">
        <w:rPr>
          <w:sz w:val="20"/>
          <w:szCs w:val="20"/>
        </w:rPr>
        <w:t>Risk Assessment</w:t>
      </w:r>
    </w:p>
    <w:p w14:paraId="752D4663" w14:textId="77777777" w:rsidR="0039610D" w:rsidRPr="0077626D" w:rsidRDefault="00B67509">
      <w:pPr>
        <w:pStyle w:val="ListParagraph"/>
        <w:numPr>
          <w:ilvl w:val="0"/>
          <w:numId w:val="2"/>
        </w:numPr>
        <w:tabs>
          <w:tab w:val="left" w:pos="1559"/>
          <w:tab w:val="left" w:pos="1560"/>
        </w:tabs>
        <w:spacing w:before="103"/>
        <w:ind w:hanging="359"/>
        <w:rPr>
          <w:rFonts w:ascii="Courier New" w:hAnsi="Courier New"/>
          <w:sz w:val="20"/>
          <w:szCs w:val="20"/>
        </w:rPr>
      </w:pPr>
      <w:r w:rsidRPr="0077626D">
        <w:rPr>
          <w:sz w:val="20"/>
          <w:szCs w:val="20"/>
        </w:rPr>
        <w:t>Implement directives from the Planning and Response</w:t>
      </w:r>
      <w:r w:rsidRPr="0077626D">
        <w:rPr>
          <w:spacing w:val="-2"/>
          <w:sz w:val="20"/>
          <w:szCs w:val="20"/>
        </w:rPr>
        <w:t xml:space="preserve"> </w:t>
      </w:r>
      <w:r w:rsidRPr="0077626D">
        <w:rPr>
          <w:sz w:val="20"/>
          <w:szCs w:val="20"/>
        </w:rPr>
        <w:t>Team.</w:t>
      </w:r>
    </w:p>
    <w:p w14:paraId="64F2425E" w14:textId="77777777" w:rsidR="0039610D" w:rsidRPr="0077626D" w:rsidRDefault="00B67509">
      <w:pPr>
        <w:pStyle w:val="ListParagraph"/>
        <w:numPr>
          <w:ilvl w:val="0"/>
          <w:numId w:val="2"/>
        </w:numPr>
        <w:tabs>
          <w:tab w:val="left" w:pos="1560"/>
          <w:tab w:val="left" w:pos="1561"/>
        </w:tabs>
        <w:spacing w:before="102"/>
        <w:ind w:left="1560"/>
        <w:rPr>
          <w:rFonts w:ascii="Courier New" w:hAnsi="Courier New"/>
          <w:sz w:val="20"/>
          <w:szCs w:val="20"/>
        </w:rPr>
      </w:pPr>
      <w:r w:rsidRPr="0077626D">
        <w:rPr>
          <w:sz w:val="20"/>
          <w:szCs w:val="20"/>
        </w:rPr>
        <w:t>Maintain timely communication with all project</w:t>
      </w:r>
      <w:r w:rsidRPr="0077626D">
        <w:rPr>
          <w:spacing w:val="-5"/>
          <w:sz w:val="20"/>
          <w:szCs w:val="20"/>
        </w:rPr>
        <w:t xml:space="preserve"> </w:t>
      </w:r>
      <w:r w:rsidRPr="0077626D">
        <w:rPr>
          <w:sz w:val="20"/>
          <w:szCs w:val="20"/>
        </w:rPr>
        <w:t>stakeholders.</w:t>
      </w:r>
    </w:p>
    <w:p w14:paraId="3CE8FA79" w14:textId="77777777" w:rsidR="0077626D" w:rsidRPr="0077626D" w:rsidRDefault="0077626D" w:rsidP="0077626D">
      <w:pPr>
        <w:pStyle w:val="ListParagraph"/>
        <w:numPr>
          <w:ilvl w:val="0"/>
          <w:numId w:val="2"/>
        </w:numPr>
        <w:rPr>
          <w:sz w:val="20"/>
          <w:szCs w:val="20"/>
        </w:rPr>
      </w:pPr>
      <w:r w:rsidRPr="0077626D">
        <w:rPr>
          <w:sz w:val="20"/>
          <w:szCs w:val="20"/>
        </w:rPr>
        <w:t>Continue to monitor our supply chains and the risk for possible labor shortages daily.</w:t>
      </w:r>
    </w:p>
    <w:p w14:paraId="50DDC421" w14:textId="77777777" w:rsidR="0077626D" w:rsidRPr="0077626D" w:rsidRDefault="0077626D">
      <w:pPr>
        <w:pStyle w:val="ListParagraph"/>
        <w:numPr>
          <w:ilvl w:val="0"/>
          <w:numId w:val="2"/>
        </w:numPr>
        <w:tabs>
          <w:tab w:val="left" w:pos="1560"/>
          <w:tab w:val="left" w:pos="1561"/>
        </w:tabs>
        <w:spacing w:before="102"/>
        <w:ind w:left="1560"/>
        <w:rPr>
          <w:sz w:val="20"/>
          <w:szCs w:val="20"/>
        </w:rPr>
      </w:pPr>
      <w:r w:rsidRPr="0077626D">
        <w:rPr>
          <w:sz w:val="20"/>
          <w:szCs w:val="20"/>
        </w:rPr>
        <w:t>Remain ready to appropriately respond to our customers’ particular needs during this pandemic</w:t>
      </w:r>
    </w:p>
    <w:p w14:paraId="66BA0D76" w14:textId="77777777" w:rsidR="0039610D" w:rsidRDefault="0039610D">
      <w:pPr>
        <w:pStyle w:val="BodyText"/>
        <w:ind w:left="0"/>
        <w:rPr>
          <w:sz w:val="24"/>
        </w:rPr>
      </w:pPr>
    </w:p>
    <w:p w14:paraId="0AA36227" w14:textId="77777777" w:rsidR="00A21C65" w:rsidRDefault="00A21C65" w:rsidP="00A21C65">
      <w:pPr>
        <w:pStyle w:val="BodyText"/>
        <w:spacing w:before="194"/>
        <w:ind w:left="839"/>
      </w:pPr>
      <w:r>
        <w:rPr>
          <w:u w:val="single"/>
        </w:rPr>
        <w:t>Risk Assessment – Job Classifications</w:t>
      </w:r>
    </w:p>
    <w:p w14:paraId="38F9366E" w14:textId="77777777" w:rsidR="00A21C65" w:rsidRDefault="00A21C65" w:rsidP="00A21C65">
      <w:pPr>
        <w:pStyle w:val="BodyText"/>
        <w:spacing w:before="194"/>
        <w:ind w:left="839"/>
      </w:pPr>
      <w:r w:rsidRPr="00A21C65">
        <w:t>OSHA</w:t>
      </w:r>
      <w:r>
        <w:t xml:space="preserve"> - </w:t>
      </w:r>
      <w:r w:rsidRPr="00A21C65">
        <w:t>OSHA has divided job tasks into four risk exposure levels: very high, high, medium, and lower risk.</w:t>
      </w:r>
    </w:p>
    <w:p w14:paraId="4BA9DFA5" w14:textId="0E60B97B" w:rsidR="00A21C65" w:rsidRDefault="001E1900" w:rsidP="00A21C65">
      <w:pPr>
        <w:pStyle w:val="BodyText"/>
        <w:spacing w:before="194"/>
        <w:ind w:left="839"/>
      </w:pPr>
      <w:r>
        <w:t>Company</w:t>
      </w:r>
      <w:r w:rsidR="00A21C65">
        <w:t xml:space="preserve"> falls into the Lower Exposure Risk Category</w:t>
      </w:r>
    </w:p>
    <w:p w14:paraId="4EF593EF" w14:textId="77777777" w:rsidR="00A21C65" w:rsidRDefault="00A21C65" w:rsidP="00A21C65">
      <w:pPr>
        <w:pStyle w:val="BodyText"/>
        <w:numPr>
          <w:ilvl w:val="0"/>
          <w:numId w:val="5"/>
        </w:numPr>
        <w:spacing w:before="194"/>
      </w:pPr>
      <w:r w:rsidRPr="00A21C65">
        <w:t>Lower Exposure Risk (Caution) Lower exposure risk (caution) jobs are those that do not require contact with people known to be, or suspected of being, infected with SARS-CoV-2</w:t>
      </w:r>
      <w:r w:rsidR="004C4C22">
        <w:t xml:space="preserve"> (COVID-19)</w:t>
      </w:r>
      <w:r w:rsidRPr="00A21C65">
        <w:t xml:space="preserve"> nor frequent close contact with (i.e., within 6 feet of) the general public. Workers in this category have minimal occupational contact with the public and other coworkers.</w:t>
      </w:r>
    </w:p>
    <w:p w14:paraId="3E390D3E" w14:textId="77777777" w:rsidR="004C4C22" w:rsidRPr="00A21C65" w:rsidRDefault="004C4C22" w:rsidP="004C4C22">
      <w:pPr>
        <w:pStyle w:val="BodyText"/>
        <w:spacing w:before="194"/>
        <w:ind w:left="1199"/>
      </w:pPr>
    </w:p>
    <w:p w14:paraId="2DBDE010" w14:textId="77777777" w:rsidR="0039610D" w:rsidRDefault="00B67509">
      <w:pPr>
        <w:pStyle w:val="BodyText"/>
        <w:spacing w:before="194"/>
        <w:ind w:left="839"/>
      </w:pPr>
      <w:r>
        <w:rPr>
          <w:u w:val="single"/>
        </w:rPr>
        <w:t>Heightened Hygiene Diligence</w:t>
      </w:r>
    </w:p>
    <w:p w14:paraId="684985CD" w14:textId="77777777" w:rsidR="0039610D" w:rsidRDefault="00B67509">
      <w:pPr>
        <w:pStyle w:val="ListParagraph"/>
        <w:numPr>
          <w:ilvl w:val="0"/>
          <w:numId w:val="2"/>
        </w:numPr>
        <w:tabs>
          <w:tab w:val="left" w:pos="1559"/>
          <w:tab w:val="left" w:pos="1560"/>
        </w:tabs>
        <w:spacing w:before="140"/>
        <w:ind w:hanging="359"/>
        <w:rPr>
          <w:rFonts w:ascii="Courier New" w:hAnsi="Courier New"/>
          <w:sz w:val="20"/>
        </w:rPr>
      </w:pPr>
      <w:r>
        <w:rPr>
          <w:sz w:val="20"/>
        </w:rPr>
        <w:t>Increase the number of handwashing and/or sanitizing stations on the</w:t>
      </w:r>
      <w:r>
        <w:rPr>
          <w:spacing w:val="-12"/>
          <w:sz w:val="20"/>
        </w:rPr>
        <w:t xml:space="preserve"> </w:t>
      </w:r>
      <w:r>
        <w:rPr>
          <w:sz w:val="20"/>
        </w:rPr>
        <w:t>jobsite.</w:t>
      </w:r>
    </w:p>
    <w:p w14:paraId="679EE7F5" w14:textId="77777777" w:rsidR="0039610D" w:rsidRDefault="00B67509">
      <w:pPr>
        <w:pStyle w:val="ListParagraph"/>
        <w:numPr>
          <w:ilvl w:val="0"/>
          <w:numId w:val="2"/>
        </w:numPr>
        <w:tabs>
          <w:tab w:val="left" w:pos="1559"/>
          <w:tab w:val="left" w:pos="1560"/>
        </w:tabs>
        <w:spacing w:before="112" w:line="223" w:lineRule="auto"/>
        <w:ind w:right="141"/>
        <w:rPr>
          <w:rFonts w:ascii="Courier New" w:hAnsi="Courier New"/>
          <w:sz w:val="20"/>
        </w:rPr>
      </w:pPr>
      <w:r>
        <w:rPr>
          <w:sz w:val="20"/>
        </w:rPr>
        <w:t>Utilize posters promoting the importance of handwashing as a primary defense against potential spread of the</w:t>
      </w:r>
      <w:r>
        <w:rPr>
          <w:spacing w:val="-4"/>
          <w:sz w:val="20"/>
        </w:rPr>
        <w:t xml:space="preserve"> </w:t>
      </w:r>
      <w:r>
        <w:rPr>
          <w:sz w:val="20"/>
        </w:rPr>
        <w:t>virus.</w:t>
      </w:r>
    </w:p>
    <w:p w14:paraId="56357DB7" w14:textId="77777777" w:rsidR="0039610D" w:rsidRDefault="00B67509">
      <w:pPr>
        <w:pStyle w:val="ListParagraph"/>
        <w:numPr>
          <w:ilvl w:val="0"/>
          <w:numId w:val="2"/>
        </w:numPr>
        <w:tabs>
          <w:tab w:val="left" w:pos="1559"/>
          <w:tab w:val="left" w:pos="1560"/>
        </w:tabs>
        <w:spacing w:before="124"/>
        <w:rPr>
          <w:rFonts w:ascii="Courier New" w:hAnsi="Courier New"/>
          <w:sz w:val="20"/>
        </w:rPr>
      </w:pPr>
      <w:r>
        <w:rPr>
          <w:sz w:val="20"/>
        </w:rPr>
        <w:t>Emphasize respiratory etiquette and refrain from</w:t>
      </w:r>
      <w:r>
        <w:rPr>
          <w:spacing w:val="-6"/>
          <w:sz w:val="20"/>
        </w:rPr>
        <w:t xml:space="preserve"> </w:t>
      </w:r>
      <w:r>
        <w:rPr>
          <w:sz w:val="20"/>
        </w:rPr>
        <w:t>handshaking.</w:t>
      </w:r>
    </w:p>
    <w:p w14:paraId="5D24BBE8" w14:textId="77777777" w:rsidR="0039610D" w:rsidRDefault="00B67509">
      <w:pPr>
        <w:pStyle w:val="ListParagraph"/>
        <w:numPr>
          <w:ilvl w:val="0"/>
          <w:numId w:val="2"/>
        </w:numPr>
        <w:tabs>
          <w:tab w:val="left" w:pos="1559"/>
          <w:tab w:val="left" w:pos="1560"/>
        </w:tabs>
        <w:rPr>
          <w:rFonts w:ascii="Courier New" w:hAnsi="Courier New"/>
          <w:sz w:val="20"/>
        </w:rPr>
      </w:pPr>
      <w:r>
        <w:rPr>
          <w:sz w:val="20"/>
        </w:rPr>
        <w:t>Increase professional cleaning staff to sanitize common areas on a more frequent</w:t>
      </w:r>
      <w:r>
        <w:rPr>
          <w:spacing w:val="-27"/>
          <w:sz w:val="20"/>
        </w:rPr>
        <w:t xml:space="preserve"> </w:t>
      </w:r>
      <w:r>
        <w:rPr>
          <w:sz w:val="20"/>
        </w:rPr>
        <w:t>basis.</w:t>
      </w:r>
    </w:p>
    <w:p w14:paraId="654998BB" w14:textId="77777777" w:rsidR="0039610D" w:rsidRDefault="00B67509">
      <w:pPr>
        <w:pStyle w:val="ListParagraph"/>
        <w:numPr>
          <w:ilvl w:val="0"/>
          <w:numId w:val="2"/>
        </w:numPr>
        <w:tabs>
          <w:tab w:val="left" w:pos="1560"/>
        </w:tabs>
        <w:spacing w:before="79" w:line="256" w:lineRule="auto"/>
        <w:ind w:right="137" w:hanging="359"/>
        <w:jc w:val="both"/>
        <w:rPr>
          <w:rFonts w:ascii="Courier New" w:hAnsi="Courier New"/>
          <w:sz w:val="20"/>
        </w:rPr>
      </w:pPr>
      <w:r>
        <w:rPr>
          <w:sz w:val="20"/>
        </w:rPr>
        <w:t>To the extent possible, maintain appropriate sanitizing supplies to allow for self-cleaning by employees of gathering spaces, conference rooms and</w:t>
      </w:r>
      <w:r>
        <w:rPr>
          <w:spacing w:val="-7"/>
          <w:sz w:val="20"/>
        </w:rPr>
        <w:t xml:space="preserve"> </w:t>
      </w:r>
      <w:r>
        <w:rPr>
          <w:sz w:val="20"/>
        </w:rPr>
        <w:t>workstations.</w:t>
      </w:r>
    </w:p>
    <w:p w14:paraId="53753BE3" w14:textId="77777777" w:rsidR="0039610D" w:rsidRDefault="00B67509">
      <w:pPr>
        <w:pStyle w:val="ListParagraph"/>
        <w:numPr>
          <w:ilvl w:val="0"/>
          <w:numId w:val="2"/>
        </w:numPr>
        <w:tabs>
          <w:tab w:val="left" w:pos="1560"/>
        </w:tabs>
        <w:spacing w:before="138" w:line="266" w:lineRule="auto"/>
        <w:ind w:right="140" w:hanging="359"/>
        <w:jc w:val="both"/>
        <w:rPr>
          <w:rFonts w:ascii="Courier New" w:hAnsi="Courier New"/>
          <w:sz w:val="20"/>
        </w:rPr>
      </w:pPr>
      <w:r>
        <w:rPr>
          <w:sz w:val="20"/>
        </w:rPr>
        <w:t>To</w:t>
      </w:r>
      <w:r>
        <w:rPr>
          <w:spacing w:val="-15"/>
          <w:sz w:val="20"/>
        </w:rPr>
        <w:t xml:space="preserve"> </w:t>
      </w:r>
      <w:r>
        <w:rPr>
          <w:sz w:val="20"/>
        </w:rPr>
        <w:t>the</w:t>
      </w:r>
      <w:r>
        <w:rPr>
          <w:spacing w:val="-13"/>
          <w:sz w:val="20"/>
        </w:rPr>
        <w:t xml:space="preserve"> </w:t>
      </w:r>
      <w:r>
        <w:rPr>
          <w:sz w:val="20"/>
        </w:rPr>
        <w:t>extent</w:t>
      </w:r>
      <w:r>
        <w:rPr>
          <w:spacing w:val="-12"/>
          <w:sz w:val="20"/>
        </w:rPr>
        <w:t xml:space="preserve"> </w:t>
      </w:r>
      <w:r>
        <w:rPr>
          <w:sz w:val="20"/>
        </w:rPr>
        <w:t>possible,</w:t>
      </w:r>
      <w:r>
        <w:rPr>
          <w:spacing w:val="-11"/>
          <w:sz w:val="20"/>
        </w:rPr>
        <w:t xml:space="preserve"> </w:t>
      </w:r>
      <w:r>
        <w:rPr>
          <w:sz w:val="20"/>
        </w:rPr>
        <w:t>utilize</w:t>
      </w:r>
      <w:r>
        <w:rPr>
          <w:spacing w:val="-15"/>
          <w:sz w:val="20"/>
        </w:rPr>
        <w:t xml:space="preserve"> </w:t>
      </w:r>
      <w:r>
        <w:rPr>
          <w:sz w:val="20"/>
        </w:rPr>
        <w:t>cleaning</w:t>
      </w:r>
      <w:r>
        <w:rPr>
          <w:spacing w:val="-14"/>
          <w:sz w:val="20"/>
        </w:rPr>
        <w:t xml:space="preserve"> </w:t>
      </w:r>
      <w:r>
        <w:rPr>
          <w:sz w:val="20"/>
        </w:rPr>
        <w:t>products</w:t>
      </w:r>
      <w:r>
        <w:rPr>
          <w:spacing w:val="-13"/>
          <w:sz w:val="20"/>
        </w:rPr>
        <w:t xml:space="preserve"> </w:t>
      </w:r>
      <w:r>
        <w:rPr>
          <w:sz w:val="20"/>
        </w:rPr>
        <w:t>with</w:t>
      </w:r>
      <w:r>
        <w:rPr>
          <w:spacing w:val="-12"/>
          <w:sz w:val="20"/>
        </w:rPr>
        <w:t xml:space="preserve"> </w:t>
      </w:r>
      <w:r>
        <w:rPr>
          <w:sz w:val="20"/>
        </w:rPr>
        <w:t>EPA-approved</w:t>
      </w:r>
      <w:r>
        <w:rPr>
          <w:spacing w:val="-14"/>
          <w:sz w:val="20"/>
        </w:rPr>
        <w:t xml:space="preserve"> </w:t>
      </w:r>
      <w:r>
        <w:rPr>
          <w:sz w:val="20"/>
        </w:rPr>
        <w:t>disinfectant</w:t>
      </w:r>
      <w:r>
        <w:rPr>
          <w:spacing w:val="-15"/>
          <w:sz w:val="20"/>
        </w:rPr>
        <w:t xml:space="preserve"> </w:t>
      </w:r>
      <w:r>
        <w:rPr>
          <w:sz w:val="20"/>
        </w:rPr>
        <w:t>labels</w:t>
      </w:r>
      <w:r>
        <w:rPr>
          <w:spacing w:val="-13"/>
          <w:sz w:val="20"/>
        </w:rPr>
        <w:t xml:space="preserve"> </w:t>
      </w:r>
      <w:r>
        <w:rPr>
          <w:sz w:val="20"/>
        </w:rPr>
        <w:t>with claims</w:t>
      </w:r>
      <w:r>
        <w:rPr>
          <w:spacing w:val="-4"/>
          <w:sz w:val="20"/>
        </w:rPr>
        <w:t xml:space="preserve"> </w:t>
      </w:r>
      <w:r>
        <w:rPr>
          <w:sz w:val="20"/>
        </w:rPr>
        <w:t>against</w:t>
      </w:r>
      <w:r>
        <w:rPr>
          <w:spacing w:val="-4"/>
          <w:sz w:val="20"/>
        </w:rPr>
        <w:t xml:space="preserve"> </w:t>
      </w:r>
      <w:r>
        <w:rPr>
          <w:sz w:val="20"/>
        </w:rPr>
        <w:t>emerging</w:t>
      </w:r>
      <w:r>
        <w:rPr>
          <w:spacing w:val="-5"/>
          <w:sz w:val="20"/>
        </w:rPr>
        <w:t xml:space="preserve"> </w:t>
      </w:r>
      <w:r>
        <w:rPr>
          <w:sz w:val="20"/>
        </w:rPr>
        <w:t>viral</w:t>
      </w:r>
      <w:r>
        <w:rPr>
          <w:spacing w:val="-5"/>
          <w:sz w:val="20"/>
        </w:rPr>
        <w:t xml:space="preserve"> </w:t>
      </w:r>
      <w:r>
        <w:rPr>
          <w:sz w:val="20"/>
        </w:rPr>
        <w:t>pathogens.</w:t>
      </w:r>
      <w:r>
        <w:rPr>
          <w:spacing w:val="-4"/>
          <w:sz w:val="20"/>
        </w:rPr>
        <w:t xml:space="preserve"> </w:t>
      </w:r>
      <w:r>
        <w:rPr>
          <w:sz w:val="20"/>
        </w:rPr>
        <w:t>Follow</w:t>
      </w:r>
      <w:r>
        <w:rPr>
          <w:spacing w:val="-5"/>
          <w:sz w:val="20"/>
        </w:rPr>
        <w:t xml:space="preserve"> </w:t>
      </w:r>
      <w:r>
        <w:rPr>
          <w:sz w:val="20"/>
        </w:rPr>
        <w:t>the</w:t>
      </w:r>
      <w:r>
        <w:rPr>
          <w:spacing w:val="-4"/>
          <w:sz w:val="20"/>
        </w:rPr>
        <w:t xml:space="preserve"> </w:t>
      </w:r>
      <w:r>
        <w:rPr>
          <w:sz w:val="20"/>
        </w:rPr>
        <w:t>manufacturer’s</w:t>
      </w:r>
      <w:r>
        <w:rPr>
          <w:spacing w:val="-4"/>
          <w:sz w:val="20"/>
        </w:rPr>
        <w:t xml:space="preserve"> </w:t>
      </w:r>
      <w:r>
        <w:rPr>
          <w:sz w:val="20"/>
        </w:rPr>
        <w:t>instructions</w:t>
      </w:r>
      <w:r>
        <w:rPr>
          <w:spacing w:val="-3"/>
          <w:sz w:val="20"/>
        </w:rPr>
        <w:t xml:space="preserve"> </w:t>
      </w:r>
      <w:r>
        <w:rPr>
          <w:sz w:val="20"/>
        </w:rPr>
        <w:t>for</w:t>
      </w:r>
      <w:r>
        <w:rPr>
          <w:spacing w:val="-4"/>
          <w:sz w:val="20"/>
        </w:rPr>
        <w:t xml:space="preserve"> </w:t>
      </w:r>
      <w:r>
        <w:rPr>
          <w:sz w:val="20"/>
        </w:rPr>
        <w:t>use</w:t>
      </w:r>
      <w:r>
        <w:rPr>
          <w:spacing w:val="-4"/>
          <w:sz w:val="20"/>
        </w:rPr>
        <w:t xml:space="preserve"> </w:t>
      </w:r>
      <w:r>
        <w:rPr>
          <w:sz w:val="20"/>
        </w:rPr>
        <w:t>of all cleaning and disinfection</w:t>
      </w:r>
      <w:r>
        <w:rPr>
          <w:spacing w:val="-1"/>
          <w:sz w:val="20"/>
        </w:rPr>
        <w:t xml:space="preserve"> </w:t>
      </w:r>
      <w:r>
        <w:rPr>
          <w:sz w:val="20"/>
        </w:rPr>
        <w:t>products.</w:t>
      </w:r>
    </w:p>
    <w:p w14:paraId="53875A44" w14:textId="77777777" w:rsidR="0039610D" w:rsidRDefault="0039610D">
      <w:pPr>
        <w:pStyle w:val="BodyText"/>
        <w:ind w:left="0"/>
        <w:rPr>
          <w:sz w:val="22"/>
        </w:rPr>
      </w:pPr>
    </w:p>
    <w:p w14:paraId="0A9EC4A3" w14:textId="77777777" w:rsidR="0039610D" w:rsidRDefault="0039610D">
      <w:pPr>
        <w:pStyle w:val="BodyText"/>
        <w:spacing w:before="9"/>
        <w:ind w:left="0"/>
        <w:rPr>
          <w:sz w:val="22"/>
        </w:rPr>
      </w:pPr>
    </w:p>
    <w:p w14:paraId="07EA6434" w14:textId="77777777" w:rsidR="0039610D" w:rsidRDefault="00B67509">
      <w:pPr>
        <w:pStyle w:val="BodyText"/>
        <w:ind w:left="839"/>
      </w:pPr>
      <w:r>
        <w:rPr>
          <w:u w:val="single"/>
        </w:rPr>
        <w:t>On-Site Staffing</w:t>
      </w:r>
    </w:p>
    <w:p w14:paraId="4612E134" w14:textId="77777777" w:rsidR="0039610D" w:rsidRDefault="00B67509">
      <w:pPr>
        <w:pStyle w:val="ListParagraph"/>
        <w:numPr>
          <w:ilvl w:val="0"/>
          <w:numId w:val="2"/>
        </w:numPr>
        <w:tabs>
          <w:tab w:val="left" w:pos="1560"/>
        </w:tabs>
        <w:spacing w:before="140"/>
        <w:ind w:right="141" w:hanging="359"/>
        <w:jc w:val="both"/>
        <w:rPr>
          <w:rFonts w:ascii="Courier New" w:hAnsi="Courier New"/>
          <w:sz w:val="20"/>
        </w:rPr>
      </w:pPr>
      <w:r>
        <w:rPr>
          <w:sz w:val="20"/>
        </w:rPr>
        <w:t>Actively</w:t>
      </w:r>
      <w:r>
        <w:rPr>
          <w:spacing w:val="-4"/>
          <w:sz w:val="20"/>
        </w:rPr>
        <w:t xml:space="preserve"> </w:t>
      </w:r>
      <w:r>
        <w:rPr>
          <w:sz w:val="20"/>
        </w:rPr>
        <w:t>encourage</w:t>
      </w:r>
      <w:r>
        <w:rPr>
          <w:spacing w:val="-3"/>
          <w:sz w:val="20"/>
        </w:rPr>
        <w:t xml:space="preserve"> </w:t>
      </w:r>
      <w:r>
        <w:rPr>
          <w:sz w:val="20"/>
        </w:rPr>
        <w:t>sick</w:t>
      </w:r>
      <w:r>
        <w:rPr>
          <w:spacing w:val="-4"/>
          <w:sz w:val="20"/>
        </w:rPr>
        <w:t xml:space="preserve"> </w:t>
      </w:r>
      <w:r>
        <w:rPr>
          <w:sz w:val="20"/>
        </w:rPr>
        <w:t>employees</w:t>
      </w:r>
      <w:r>
        <w:rPr>
          <w:spacing w:val="-3"/>
          <w:sz w:val="20"/>
        </w:rPr>
        <w:t xml:space="preserve"> </w:t>
      </w:r>
      <w:r>
        <w:rPr>
          <w:sz w:val="20"/>
        </w:rPr>
        <w:t>to</w:t>
      </w:r>
      <w:r>
        <w:rPr>
          <w:spacing w:val="-4"/>
          <w:sz w:val="20"/>
        </w:rPr>
        <w:t xml:space="preserve"> </w:t>
      </w:r>
      <w:r>
        <w:rPr>
          <w:sz w:val="20"/>
        </w:rPr>
        <w:t>stay</w:t>
      </w:r>
      <w:r>
        <w:rPr>
          <w:spacing w:val="-3"/>
          <w:sz w:val="20"/>
        </w:rPr>
        <w:t xml:space="preserve"> </w:t>
      </w:r>
      <w:r>
        <w:rPr>
          <w:sz w:val="20"/>
        </w:rPr>
        <w:t>home</w:t>
      </w:r>
      <w:r>
        <w:rPr>
          <w:spacing w:val="-3"/>
          <w:sz w:val="20"/>
        </w:rPr>
        <w:t xml:space="preserve"> </w:t>
      </w:r>
      <w:r>
        <w:rPr>
          <w:sz w:val="20"/>
        </w:rPr>
        <w:t>from</w:t>
      </w:r>
      <w:r>
        <w:rPr>
          <w:spacing w:val="-4"/>
          <w:sz w:val="20"/>
        </w:rPr>
        <w:t xml:space="preserve"> </w:t>
      </w:r>
      <w:r>
        <w:rPr>
          <w:sz w:val="20"/>
        </w:rPr>
        <w:t>work</w:t>
      </w:r>
      <w:r>
        <w:rPr>
          <w:spacing w:val="-3"/>
          <w:sz w:val="20"/>
        </w:rPr>
        <w:t xml:space="preserve"> </w:t>
      </w:r>
      <w:r>
        <w:rPr>
          <w:sz w:val="20"/>
        </w:rPr>
        <w:t>and</w:t>
      </w:r>
      <w:r>
        <w:rPr>
          <w:spacing w:val="-4"/>
          <w:sz w:val="20"/>
        </w:rPr>
        <w:t xml:space="preserve"> </w:t>
      </w:r>
      <w:r>
        <w:rPr>
          <w:sz w:val="20"/>
        </w:rPr>
        <w:t>seek</w:t>
      </w:r>
      <w:r>
        <w:rPr>
          <w:spacing w:val="-3"/>
          <w:sz w:val="20"/>
        </w:rPr>
        <w:t xml:space="preserve"> </w:t>
      </w:r>
      <w:r>
        <w:rPr>
          <w:sz w:val="20"/>
        </w:rPr>
        <w:t>appropriate</w:t>
      </w:r>
      <w:r>
        <w:rPr>
          <w:spacing w:val="-4"/>
          <w:sz w:val="20"/>
        </w:rPr>
        <w:t xml:space="preserve"> </w:t>
      </w:r>
      <w:r>
        <w:rPr>
          <w:sz w:val="20"/>
        </w:rPr>
        <w:t>medical care.</w:t>
      </w:r>
    </w:p>
    <w:p w14:paraId="5D565836" w14:textId="77777777" w:rsidR="0039610D" w:rsidRDefault="00B67509">
      <w:pPr>
        <w:pStyle w:val="ListParagraph"/>
        <w:numPr>
          <w:ilvl w:val="0"/>
          <w:numId w:val="2"/>
        </w:numPr>
        <w:tabs>
          <w:tab w:val="left" w:pos="1560"/>
        </w:tabs>
        <w:spacing w:before="137" w:line="266" w:lineRule="auto"/>
        <w:ind w:right="138" w:hanging="359"/>
        <w:jc w:val="both"/>
        <w:rPr>
          <w:rFonts w:ascii="Courier New" w:hAnsi="Courier New"/>
          <w:sz w:val="20"/>
        </w:rPr>
      </w:pPr>
      <w:r>
        <w:rPr>
          <w:sz w:val="20"/>
        </w:rPr>
        <w:t>Use videoconferencing for meetings when possible. When in-person meetings are necessary, limit attendance and duration, maximize spacing between participants, and hold the meetings outside (where feasible) or in open, well-ventilated</w:t>
      </w:r>
      <w:r>
        <w:rPr>
          <w:spacing w:val="-12"/>
          <w:sz w:val="20"/>
        </w:rPr>
        <w:t xml:space="preserve"> </w:t>
      </w:r>
      <w:r>
        <w:rPr>
          <w:sz w:val="20"/>
        </w:rPr>
        <w:t>spaces.</w:t>
      </w:r>
    </w:p>
    <w:p w14:paraId="54830507" w14:textId="77777777" w:rsidR="0039610D" w:rsidRPr="00A21C65" w:rsidRDefault="00B67509">
      <w:pPr>
        <w:pStyle w:val="ListParagraph"/>
        <w:numPr>
          <w:ilvl w:val="0"/>
          <w:numId w:val="2"/>
        </w:numPr>
        <w:tabs>
          <w:tab w:val="left" w:pos="1560"/>
        </w:tabs>
        <w:spacing w:before="131" w:line="268" w:lineRule="auto"/>
        <w:ind w:right="140" w:hanging="359"/>
        <w:jc w:val="both"/>
        <w:rPr>
          <w:rFonts w:ascii="Courier New" w:hAnsi="Courier New"/>
          <w:sz w:val="20"/>
        </w:rPr>
      </w:pPr>
      <w:r>
        <w:rPr>
          <w:sz w:val="20"/>
        </w:rPr>
        <w:t>Barring project-specific circumstances and/or a government-issued order, maintain adequate staffing to keep the project moving and meet contractual requirements. To the extent feasible and safe, however, e</w:t>
      </w:r>
      <w:bookmarkStart w:id="0" w:name="_GoBack"/>
      <w:bookmarkEnd w:id="0"/>
      <w:r>
        <w:rPr>
          <w:sz w:val="20"/>
        </w:rPr>
        <w:t>mploy social distancing measures such as staggered work shifts and permitting certain project team members to work from</w:t>
      </w:r>
      <w:r>
        <w:rPr>
          <w:spacing w:val="-14"/>
          <w:sz w:val="20"/>
        </w:rPr>
        <w:t xml:space="preserve"> </w:t>
      </w:r>
      <w:r>
        <w:rPr>
          <w:sz w:val="20"/>
        </w:rPr>
        <w:t>home.</w:t>
      </w:r>
    </w:p>
    <w:p w14:paraId="4164CF96" w14:textId="77777777" w:rsidR="00A21C65" w:rsidRDefault="004C4C22">
      <w:pPr>
        <w:pStyle w:val="ListParagraph"/>
        <w:numPr>
          <w:ilvl w:val="0"/>
          <w:numId w:val="2"/>
        </w:numPr>
        <w:tabs>
          <w:tab w:val="left" w:pos="1560"/>
        </w:tabs>
        <w:spacing w:before="131" w:line="268" w:lineRule="auto"/>
        <w:ind w:right="140" w:hanging="359"/>
        <w:jc w:val="both"/>
        <w:rPr>
          <w:rFonts w:ascii="Courier New" w:hAnsi="Courier New"/>
          <w:sz w:val="20"/>
        </w:rPr>
      </w:pPr>
      <w:r>
        <w:rPr>
          <w:sz w:val="20"/>
        </w:rPr>
        <w:t>Work from h</w:t>
      </w:r>
      <w:r w:rsidR="00A21C65">
        <w:rPr>
          <w:sz w:val="20"/>
        </w:rPr>
        <w:t>ome has been offered to all who can perform their jobs remotely.</w:t>
      </w:r>
    </w:p>
    <w:p w14:paraId="537C7280" w14:textId="77777777" w:rsidR="0039610D" w:rsidRDefault="0039610D">
      <w:pPr>
        <w:pStyle w:val="BodyText"/>
        <w:ind w:left="0"/>
        <w:rPr>
          <w:sz w:val="22"/>
        </w:rPr>
      </w:pPr>
    </w:p>
    <w:p w14:paraId="68417D80" w14:textId="77777777" w:rsidR="0039610D" w:rsidRDefault="0039610D">
      <w:pPr>
        <w:pStyle w:val="BodyText"/>
        <w:spacing w:before="8"/>
        <w:ind w:left="0"/>
        <w:rPr>
          <w:sz w:val="22"/>
        </w:rPr>
      </w:pPr>
    </w:p>
    <w:p w14:paraId="33789202" w14:textId="77777777" w:rsidR="0039610D" w:rsidRDefault="00B67509">
      <w:pPr>
        <w:pStyle w:val="BodyText"/>
        <w:ind w:left="839"/>
      </w:pPr>
      <w:r>
        <w:rPr>
          <w:u w:val="single"/>
        </w:rPr>
        <w:t>Travel Considerations</w:t>
      </w:r>
    </w:p>
    <w:p w14:paraId="33862FE4" w14:textId="77777777" w:rsidR="0039610D" w:rsidRDefault="0039610D" w:rsidP="00A21C65">
      <w:pPr>
        <w:pStyle w:val="Heading1"/>
        <w:tabs>
          <w:tab w:val="left" w:pos="1559"/>
          <w:tab w:val="left" w:pos="1561"/>
        </w:tabs>
        <w:ind w:left="1560" w:right="0" w:firstLine="0"/>
        <w:jc w:val="left"/>
        <w:rPr>
          <w:rFonts w:ascii="Courier New" w:hAnsi="Courier New"/>
        </w:rPr>
      </w:pPr>
    </w:p>
    <w:p w14:paraId="3DE81D83" w14:textId="77777777" w:rsidR="0039610D" w:rsidRDefault="00B67509">
      <w:pPr>
        <w:spacing w:before="160"/>
        <w:ind w:left="840"/>
        <w:rPr>
          <w:i/>
          <w:sz w:val="21"/>
        </w:rPr>
      </w:pPr>
      <w:r>
        <w:rPr>
          <w:i/>
          <w:sz w:val="21"/>
        </w:rPr>
        <w:t>Business Travel</w:t>
      </w:r>
    </w:p>
    <w:p w14:paraId="6391A49B" w14:textId="4501E80B" w:rsidR="0039610D" w:rsidRPr="000A2CF0" w:rsidRDefault="004A4186">
      <w:pPr>
        <w:pStyle w:val="ListParagraph"/>
        <w:numPr>
          <w:ilvl w:val="0"/>
          <w:numId w:val="2"/>
        </w:numPr>
        <w:tabs>
          <w:tab w:val="left" w:pos="1560"/>
        </w:tabs>
        <w:spacing w:before="130"/>
        <w:ind w:right="135"/>
        <w:jc w:val="both"/>
        <w:rPr>
          <w:rFonts w:ascii="Courier New" w:hAnsi="Courier New"/>
          <w:sz w:val="21"/>
        </w:rPr>
      </w:pPr>
      <w:r>
        <w:rPr>
          <w:sz w:val="21"/>
        </w:rPr>
        <w:t xml:space="preserve">All non-essential business travel has been suspended.  </w:t>
      </w:r>
    </w:p>
    <w:p w14:paraId="1F8484D3" w14:textId="541DC245" w:rsidR="004A4186" w:rsidRDefault="004A4186">
      <w:pPr>
        <w:pStyle w:val="ListParagraph"/>
        <w:numPr>
          <w:ilvl w:val="0"/>
          <w:numId w:val="2"/>
        </w:numPr>
        <w:tabs>
          <w:tab w:val="left" w:pos="1560"/>
        </w:tabs>
        <w:spacing w:before="130"/>
        <w:ind w:right="135"/>
        <w:jc w:val="both"/>
        <w:rPr>
          <w:rFonts w:ascii="Courier New" w:hAnsi="Courier New"/>
          <w:sz w:val="21"/>
        </w:rPr>
      </w:pPr>
      <w:r>
        <w:rPr>
          <w:sz w:val="21"/>
        </w:rPr>
        <w:t xml:space="preserve">All </w:t>
      </w:r>
      <w:r w:rsidR="000500D3">
        <w:rPr>
          <w:sz w:val="21"/>
        </w:rPr>
        <w:t xml:space="preserve">essential </w:t>
      </w:r>
      <w:r>
        <w:rPr>
          <w:sz w:val="21"/>
        </w:rPr>
        <w:t>business travel shall be approved by supervision.</w:t>
      </w:r>
    </w:p>
    <w:p w14:paraId="6564B9C1" w14:textId="77777777" w:rsidR="0039610D" w:rsidRDefault="00B67509">
      <w:pPr>
        <w:spacing w:before="160"/>
        <w:ind w:left="839"/>
        <w:rPr>
          <w:i/>
          <w:sz w:val="21"/>
        </w:rPr>
      </w:pPr>
      <w:r>
        <w:rPr>
          <w:i/>
          <w:sz w:val="21"/>
        </w:rPr>
        <w:t>Personal Travel</w:t>
      </w:r>
    </w:p>
    <w:p w14:paraId="64370D15" w14:textId="77777777" w:rsidR="0039610D" w:rsidRDefault="00935A87">
      <w:pPr>
        <w:spacing w:before="178" w:line="259" w:lineRule="auto"/>
        <w:ind w:left="1199" w:right="135"/>
        <w:jc w:val="both"/>
        <w:rPr>
          <w:sz w:val="21"/>
        </w:rPr>
      </w:pPr>
      <w:r>
        <w:rPr>
          <w:sz w:val="21"/>
        </w:rPr>
        <w:t xml:space="preserve">Recommended avoiding personal travel to certain areas.  </w:t>
      </w:r>
      <w:r w:rsidR="00941B87">
        <w:rPr>
          <w:sz w:val="21"/>
        </w:rPr>
        <w:t>Supervisors shall be notified of any personal travel plans scheduled. Employees</w:t>
      </w:r>
      <w:r w:rsidR="00941B87" w:rsidRPr="00941B87">
        <w:rPr>
          <w:sz w:val="21"/>
        </w:rPr>
        <w:t xml:space="preserve"> may be directed to remain away from the workplace upon return for fourteen days to determine whether exposure has occurred.</w:t>
      </w:r>
    </w:p>
    <w:p w14:paraId="2EFDD504" w14:textId="77777777" w:rsidR="0039610D" w:rsidRDefault="0039610D">
      <w:pPr>
        <w:spacing w:line="259" w:lineRule="auto"/>
        <w:jc w:val="both"/>
        <w:rPr>
          <w:sz w:val="21"/>
        </w:rPr>
        <w:sectPr w:rsidR="0039610D">
          <w:headerReference w:type="default" r:id="rId7"/>
          <w:footerReference w:type="default" r:id="rId8"/>
          <w:pgSz w:w="12240" w:h="15840"/>
          <w:pgMar w:top="1360" w:right="1300" w:bottom="1340" w:left="1320" w:header="0" w:footer="1150" w:gutter="0"/>
          <w:cols w:space="720"/>
        </w:sectPr>
      </w:pPr>
    </w:p>
    <w:p w14:paraId="5AE1D3FE" w14:textId="77777777" w:rsidR="0039610D" w:rsidRDefault="00B67509">
      <w:pPr>
        <w:pStyle w:val="BodyText"/>
        <w:spacing w:before="79"/>
        <w:ind w:left="839"/>
      </w:pPr>
      <w:r>
        <w:rPr>
          <w:u w:val="single"/>
        </w:rPr>
        <w:lastRenderedPageBreak/>
        <w:t xml:space="preserve">Isolation </w:t>
      </w:r>
      <w:r w:rsidR="00941B87">
        <w:rPr>
          <w:u w:val="single"/>
        </w:rPr>
        <w:t xml:space="preserve">and Social Distancing </w:t>
      </w:r>
      <w:r>
        <w:rPr>
          <w:u w:val="single"/>
        </w:rPr>
        <w:t>Strategies</w:t>
      </w:r>
    </w:p>
    <w:p w14:paraId="575903A1" w14:textId="77777777" w:rsidR="006511F0" w:rsidRDefault="006511F0" w:rsidP="006511F0">
      <w:pPr>
        <w:pStyle w:val="ListParagraph"/>
        <w:numPr>
          <w:ilvl w:val="0"/>
          <w:numId w:val="2"/>
        </w:numPr>
        <w:tabs>
          <w:tab w:val="left" w:pos="1560"/>
        </w:tabs>
        <w:spacing w:before="138" w:line="266" w:lineRule="auto"/>
        <w:ind w:right="140" w:hanging="359"/>
        <w:jc w:val="both"/>
        <w:rPr>
          <w:rFonts w:ascii="Courier New" w:hAnsi="Courier New"/>
          <w:sz w:val="20"/>
        </w:rPr>
      </w:pPr>
      <w:r>
        <w:rPr>
          <w:sz w:val="20"/>
        </w:rPr>
        <w:t>We have advised our employees not to come to work if they, someone they live with, or someone they have been in close contact with is sick and exhibiting COVID-19 symptoms, and follow CDC guidelines, as they may evolve.</w:t>
      </w:r>
    </w:p>
    <w:p w14:paraId="0CBAF334" w14:textId="77777777" w:rsidR="0039610D" w:rsidRDefault="00941B87">
      <w:pPr>
        <w:pStyle w:val="ListParagraph"/>
        <w:numPr>
          <w:ilvl w:val="0"/>
          <w:numId w:val="2"/>
        </w:numPr>
        <w:tabs>
          <w:tab w:val="left" w:pos="1560"/>
        </w:tabs>
        <w:spacing w:before="131" w:line="271" w:lineRule="auto"/>
        <w:ind w:right="139" w:hanging="359"/>
        <w:jc w:val="both"/>
        <w:rPr>
          <w:rFonts w:ascii="Courier New" w:hAnsi="Courier New"/>
          <w:sz w:val="20"/>
        </w:rPr>
      </w:pPr>
      <w:r>
        <w:rPr>
          <w:sz w:val="20"/>
        </w:rPr>
        <w:t>W</w:t>
      </w:r>
      <w:r w:rsidR="00B67509">
        <w:rPr>
          <w:sz w:val="20"/>
        </w:rPr>
        <w:t xml:space="preserve">e have instructed all of our offices and project sites to </w:t>
      </w:r>
      <w:r>
        <w:rPr>
          <w:sz w:val="20"/>
        </w:rPr>
        <w:t>instruct employees to leave the work site if they are sick</w:t>
      </w:r>
      <w:r w:rsidR="00B67509">
        <w:rPr>
          <w:sz w:val="20"/>
        </w:rPr>
        <w:t>.</w:t>
      </w:r>
      <w:r>
        <w:rPr>
          <w:sz w:val="20"/>
        </w:rPr>
        <w:t xml:space="preserve"> </w:t>
      </w:r>
      <w:r w:rsidR="00B67509">
        <w:rPr>
          <w:sz w:val="20"/>
        </w:rPr>
        <w:t xml:space="preserve"> </w:t>
      </w:r>
    </w:p>
    <w:p w14:paraId="7B10B840" w14:textId="77777777" w:rsidR="0039610D" w:rsidRPr="00E55E80" w:rsidRDefault="00B67509">
      <w:pPr>
        <w:pStyle w:val="ListParagraph"/>
        <w:numPr>
          <w:ilvl w:val="0"/>
          <w:numId w:val="2"/>
        </w:numPr>
        <w:tabs>
          <w:tab w:val="left" w:pos="1560"/>
        </w:tabs>
        <w:spacing w:before="154" w:line="266" w:lineRule="auto"/>
        <w:ind w:right="140" w:hanging="359"/>
        <w:jc w:val="both"/>
        <w:rPr>
          <w:rFonts w:ascii="Courier New" w:hAnsi="Courier New"/>
          <w:sz w:val="20"/>
        </w:rPr>
      </w:pPr>
      <w:r>
        <w:rPr>
          <w:sz w:val="20"/>
        </w:rPr>
        <w:t>Following departure of</w:t>
      </w:r>
      <w:r w:rsidR="003E2A26">
        <w:rPr>
          <w:sz w:val="20"/>
        </w:rPr>
        <w:t xml:space="preserve"> sick employees the office will </w:t>
      </w:r>
      <w:r>
        <w:rPr>
          <w:sz w:val="20"/>
        </w:rPr>
        <w:t>clean</w:t>
      </w:r>
      <w:r w:rsidR="003E2A26">
        <w:rPr>
          <w:sz w:val="20"/>
        </w:rPr>
        <w:t>ed</w:t>
      </w:r>
      <w:r>
        <w:rPr>
          <w:sz w:val="20"/>
        </w:rPr>
        <w:t xml:space="preserve"> and</w:t>
      </w:r>
      <w:r>
        <w:rPr>
          <w:spacing w:val="-6"/>
          <w:sz w:val="20"/>
        </w:rPr>
        <w:t xml:space="preserve"> </w:t>
      </w:r>
      <w:r>
        <w:rPr>
          <w:sz w:val="20"/>
        </w:rPr>
        <w:t>sterilize</w:t>
      </w:r>
      <w:r w:rsidR="003E2A26">
        <w:rPr>
          <w:sz w:val="20"/>
        </w:rPr>
        <w:t>d by a professional cleaning company who</w:t>
      </w:r>
      <w:r w:rsidR="00980891">
        <w:rPr>
          <w:sz w:val="20"/>
        </w:rPr>
        <w:t xml:space="preserve"> specialized in this type of cleaning.</w:t>
      </w:r>
    </w:p>
    <w:p w14:paraId="4B796F74" w14:textId="77777777" w:rsidR="00E55E80" w:rsidRDefault="00E55E80">
      <w:pPr>
        <w:pStyle w:val="ListParagraph"/>
        <w:numPr>
          <w:ilvl w:val="0"/>
          <w:numId w:val="2"/>
        </w:numPr>
        <w:tabs>
          <w:tab w:val="left" w:pos="1560"/>
        </w:tabs>
        <w:spacing w:before="154" w:line="266" w:lineRule="auto"/>
        <w:ind w:right="140" w:hanging="359"/>
        <w:jc w:val="both"/>
        <w:rPr>
          <w:rFonts w:ascii="Courier New" w:hAnsi="Courier New"/>
          <w:sz w:val="20"/>
        </w:rPr>
      </w:pPr>
      <w:r>
        <w:rPr>
          <w:sz w:val="20"/>
        </w:rPr>
        <w:t>Promoting separate and staggered work breaks to minimize gatherings on the job sites.</w:t>
      </w:r>
    </w:p>
    <w:p w14:paraId="0CB586E4" w14:textId="77777777" w:rsidR="0039610D" w:rsidRDefault="0039610D">
      <w:pPr>
        <w:pStyle w:val="BodyText"/>
        <w:spacing w:before="10"/>
        <w:ind w:left="0"/>
        <w:rPr>
          <w:sz w:val="32"/>
        </w:rPr>
      </w:pPr>
    </w:p>
    <w:p w14:paraId="2B0492D3" w14:textId="77777777" w:rsidR="0039610D" w:rsidRPr="00A21C65" w:rsidRDefault="00B67509">
      <w:pPr>
        <w:pStyle w:val="Heading2"/>
        <w:spacing w:before="0"/>
        <w:rPr>
          <w:u w:val="none"/>
        </w:rPr>
      </w:pPr>
      <w:r w:rsidRPr="00A21C65">
        <w:rPr>
          <w:u w:val="none"/>
        </w:rPr>
        <w:t>Response to a Positive COVID-19 Test</w:t>
      </w:r>
    </w:p>
    <w:p w14:paraId="698172C1" w14:textId="77777777" w:rsidR="0039610D" w:rsidRDefault="0039610D">
      <w:pPr>
        <w:pStyle w:val="BodyText"/>
        <w:spacing w:before="2"/>
        <w:ind w:left="0"/>
        <w:rPr>
          <w:b/>
          <w:sz w:val="23"/>
        </w:rPr>
      </w:pPr>
    </w:p>
    <w:p w14:paraId="261C489B" w14:textId="1F955F7F" w:rsidR="0039610D" w:rsidRDefault="00B67509">
      <w:pPr>
        <w:pStyle w:val="ListParagraph"/>
        <w:numPr>
          <w:ilvl w:val="0"/>
          <w:numId w:val="1"/>
        </w:numPr>
        <w:tabs>
          <w:tab w:val="left" w:pos="479"/>
          <w:tab w:val="left" w:pos="480"/>
        </w:tabs>
        <w:spacing w:before="0" w:line="256" w:lineRule="auto"/>
        <w:ind w:right="140"/>
        <w:rPr>
          <w:sz w:val="20"/>
        </w:rPr>
      </w:pPr>
      <w:r>
        <w:rPr>
          <w:sz w:val="20"/>
        </w:rPr>
        <w:t>Any</w:t>
      </w:r>
      <w:r>
        <w:rPr>
          <w:spacing w:val="-7"/>
          <w:sz w:val="20"/>
        </w:rPr>
        <w:t xml:space="preserve"> </w:t>
      </w:r>
      <w:r>
        <w:rPr>
          <w:sz w:val="20"/>
        </w:rPr>
        <w:t>individual</w:t>
      </w:r>
      <w:r>
        <w:rPr>
          <w:spacing w:val="-12"/>
          <w:sz w:val="20"/>
        </w:rPr>
        <w:t xml:space="preserve"> </w:t>
      </w:r>
      <w:r>
        <w:rPr>
          <w:sz w:val="20"/>
        </w:rPr>
        <w:t>who</w:t>
      </w:r>
      <w:r>
        <w:rPr>
          <w:spacing w:val="-11"/>
          <w:sz w:val="20"/>
        </w:rPr>
        <w:t xml:space="preserve"> </w:t>
      </w:r>
      <w:r>
        <w:rPr>
          <w:sz w:val="20"/>
        </w:rPr>
        <w:t>was</w:t>
      </w:r>
      <w:r>
        <w:rPr>
          <w:spacing w:val="-10"/>
          <w:sz w:val="20"/>
        </w:rPr>
        <w:t xml:space="preserve"> </w:t>
      </w:r>
      <w:r>
        <w:rPr>
          <w:sz w:val="20"/>
        </w:rPr>
        <w:t>present</w:t>
      </w:r>
      <w:r>
        <w:rPr>
          <w:spacing w:val="-10"/>
          <w:sz w:val="20"/>
        </w:rPr>
        <w:t xml:space="preserve"> </w:t>
      </w:r>
      <w:r>
        <w:rPr>
          <w:sz w:val="20"/>
        </w:rPr>
        <w:t>on</w:t>
      </w:r>
      <w:r>
        <w:rPr>
          <w:spacing w:val="-12"/>
          <w:sz w:val="20"/>
        </w:rPr>
        <w:t xml:space="preserve"> </w:t>
      </w:r>
      <w:r>
        <w:rPr>
          <w:sz w:val="20"/>
        </w:rPr>
        <w:t>a</w:t>
      </w:r>
      <w:r>
        <w:rPr>
          <w:spacing w:val="-6"/>
          <w:sz w:val="20"/>
        </w:rPr>
        <w:t xml:space="preserve"> </w:t>
      </w:r>
      <w:r w:rsidR="001E1900">
        <w:rPr>
          <w:sz w:val="20"/>
        </w:rPr>
        <w:t>Company</w:t>
      </w:r>
      <w:r>
        <w:rPr>
          <w:spacing w:val="-8"/>
          <w:sz w:val="20"/>
        </w:rPr>
        <w:t xml:space="preserve"> </w:t>
      </w:r>
      <w:r>
        <w:rPr>
          <w:sz w:val="20"/>
        </w:rPr>
        <w:t>project</w:t>
      </w:r>
      <w:r>
        <w:rPr>
          <w:spacing w:val="-11"/>
          <w:sz w:val="20"/>
        </w:rPr>
        <w:t xml:space="preserve"> </w:t>
      </w:r>
      <w:r>
        <w:rPr>
          <w:sz w:val="20"/>
        </w:rPr>
        <w:t>or</w:t>
      </w:r>
      <w:r>
        <w:rPr>
          <w:spacing w:val="-9"/>
          <w:sz w:val="20"/>
        </w:rPr>
        <w:t xml:space="preserve"> </w:t>
      </w:r>
      <w:r>
        <w:rPr>
          <w:sz w:val="20"/>
        </w:rPr>
        <w:t>at</w:t>
      </w:r>
      <w:r>
        <w:rPr>
          <w:spacing w:val="-11"/>
          <w:sz w:val="20"/>
        </w:rPr>
        <w:t xml:space="preserve"> </w:t>
      </w:r>
      <w:r>
        <w:rPr>
          <w:sz w:val="20"/>
        </w:rPr>
        <w:t>a</w:t>
      </w:r>
      <w:r>
        <w:rPr>
          <w:spacing w:val="-8"/>
          <w:sz w:val="20"/>
        </w:rPr>
        <w:t xml:space="preserve"> </w:t>
      </w:r>
      <w:r w:rsidR="001E1900">
        <w:rPr>
          <w:sz w:val="20"/>
        </w:rPr>
        <w:t>Company</w:t>
      </w:r>
      <w:r>
        <w:rPr>
          <w:spacing w:val="-8"/>
          <w:sz w:val="20"/>
        </w:rPr>
        <w:t xml:space="preserve"> </w:t>
      </w:r>
      <w:r>
        <w:rPr>
          <w:sz w:val="20"/>
        </w:rPr>
        <w:t>office</w:t>
      </w:r>
      <w:r>
        <w:rPr>
          <w:spacing w:val="-9"/>
          <w:sz w:val="20"/>
        </w:rPr>
        <w:t xml:space="preserve"> </w:t>
      </w:r>
      <w:r>
        <w:rPr>
          <w:sz w:val="20"/>
        </w:rPr>
        <w:t>who</w:t>
      </w:r>
      <w:r>
        <w:rPr>
          <w:spacing w:val="-10"/>
          <w:sz w:val="20"/>
        </w:rPr>
        <w:t xml:space="preserve"> </w:t>
      </w:r>
      <w:r>
        <w:rPr>
          <w:sz w:val="20"/>
        </w:rPr>
        <w:t>is</w:t>
      </w:r>
      <w:r>
        <w:rPr>
          <w:spacing w:val="-7"/>
          <w:sz w:val="20"/>
        </w:rPr>
        <w:t xml:space="preserve"> </w:t>
      </w:r>
      <w:r>
        <w:rPr>
          <w:sz w:val="20"/>
        </w:rPr>
        <w:t>waiting for the results of a COVID-19 test is required to remain at home pending the results of the</w:t>
      </w:r>
      <w:r>
        <w:rPr>
          <w:spacing w:val="-23"/>
          <w:sz w:val="20"/>
        </w:rPr>
        <w:t xml:space="preserve"> </w:t>
      </w:r>
      <w:r>
        <w:rPr>
          <w:sz w:val="20"/>
        </w:rPr>
        <w:t>test.</w:t>
      </w:r>
    </w:p>
    <w:p w14:paraId="261A2AC4" w14:textId="555E9252" w:rsidR="0039610D" w:rsidRDefault="00B67509">
      <w:pPr>
        <w:pStyle w:val="ListParagraph"/>
        <w:numPr>
          <w:ilvl w:val="0"/>
          <w:numId w:val="1"/>
        </w:numPr>
        <w:tabs>
          <w:tab w:val="left" w:pos="479"/>
          <w:tab w:val="left" w:pos="480"/>
        </w:tabs>
        <w:spacing w:before="138" w:line="256" w:lineRule="auto"/>
        <w:ind w:right="139"/>
        <w:rPr>
          <w:sz w:val="20"/>
        </w:rPr>
      </w:pPr>
      <w:r>
        <w:rPr>
          <w:sz w:val="20"/>
        </w:rPr>
        <w:t xml:space="preserve">Any such individual who has tested positive for COVID-19 should immediately </w:t>
      </w:r>
      <w:r w:rsidR="00935A87">
        <w:rPr>
          <w:sz w:val="20"/>
        </w:rPr>
        <w:t>contact their Supervisor or a member of the COVID-19 response team</w:t>
      </w:r>
      <w:r>
        <w:rPr>
          <w:sz w:val="20"/>
        </w:rPr>
        <w:t>.</w:t>
      </w:r>
    </w:p>
    <w:p w14:paraId="54E76D7B" w14:textId="28202E44" w:rsidR="0039610D" w:rsidRDefault="00A21C65">
      <w:pPr>
        <w:pStyle w:val="ListParagraph"/>
        <w:numPr>
          <w:ilvl w:val="0"/>
          <w:numId w:val="1"/>
        </w:numPr>
        <w:tabs>
          <w:tab w:val="left" w:pos="479"/>
          <w:tab w:val="left" w:pos="480"/>
        </w:tabs>
        <w:spacing w:before="141"/>
        <w:rPr>
          <w:sz w:val="20"/>
        </w:rPr>
      </w:pPr>
      <w:r>
        <w:rPr>
          <w:sz w:val="20"/>
        </w:rPr>
        <w:t xml:space="preserve">The </w:t>
      </w:r>
      <w:r w:rsidR="00935A87">
        <w:rPr>
          <w:sz w:val="20"/>
        </w:rPr>
        <w:t>COVID-19</w:t>
      </w:r>
      <w:r>
        <w:rPr>
          <w:sz w:val="20"/>
        </w:rPr>
        <w:t xml:space="preserve"> Response team</w:t>
      </w:r>
      <w:r w:rsidR="00935A87">
        <w:rPr>
          <w:sz w:val="20"/>
        </w:rPr>
        <w:t xml:space="preserve"> will evaluate the circumstances</w:t>
      </w:r>
      <w:r w:rsidR="00B67509">
        <w:rPr>
          <w:sz w:val="20"/>
        </w:rPr>
        <w:t>.</w:t>
      </w:r>
    </w:p>
    <w:p w14:paraId="4D5FDE13" w14:textId="204AD989" w:rsidR="0039610D" w:rsidRDefault="00B67509">
      <w:pPr>
        <w:pStyle w:val="ListParagraph"/>
        <w:numPr>
          <w:ilvl w:val="0"/>
          <w:numId w:val="1"/>
        </w:numPr>
        <w:tabs>
          <w:tab w:val="left" w:pos="480"/>
        </w:tabs>
        <w:spacing w:line="266" w:lineRule="auto"/>
        <w:ind w:right="140"/>
        <w:jc w:val="both"/>
        <w:rPr>
          <w:sz w:val="20"/>
        </w:rPr>
      </w:pPr>
      <w:r>
        <w:rPr>
          <w:sz w:val="20"/>
        </w:rPr>
        <w:t xml:space="preserve">While maintaining the individual’s confidentiality, </w:t>
      </w:r>
      <w:r w:rsidR="001E1900">
        <w:rPr>
          <w:sz w:val="20"/>
        </w:rPr>
        <w:t>Company</w:t>
      </w:r>
      <w:r>
        <w:rPr>
          <w:sz w:val="20"/>
        </w:rPr>
        <w:t xml:space="preserve"> informs the client, immediately stops work in the area, controls the situation, posts warnings and retains a qualified third-party to perform a cleaning of the area.</w:t>
      </w:r>
    </w:p>
    <w:p w14:paraId="71D7694C" w14:textId="6CDDA4C6" w:rsidR="0039610D" w:rsidRDefault="001E1900">
      <w:pPr>
        <w:pStyle w:val="ListParagraph"/>
        <w:numPr>
          <w:ilvl w:val="0"/>
          <w:numId w:val="1"/>
        </w:numPr>
        <w:tabs>
          <w:tab w:val="left" w:pos="479"/>
          <w:tab w:val="left" w:pos="480"/>
        </w:tabs>
        <w:spacing w:before="129" w:line="259" w:lineRule="auto"/>
        <w:ind w:right="140"/>
        <w:rPr>
          <w:sz w:val="20"/>
        </w:rPr>
      </w:pPr>
      <w:r>
        <w:rPr>
          <w:sz w:val="20"/>
        </w:rPr>
        <w:t>Company</w:t>
      </w:r>
      <w:r w:rsidR="00B67509">
        <w:rPr>
          <w:sz w:val="20"/>
        </w:rPr>
        <w:t xml:space="preserve"> completes</w:t>
      </w:r>
      <w:r w:rsidR="00E55E80">
        <w:rPr>
          <w:sz w:val="20"/>
        </w:rPr>
        <w:t xml:space="preserve"> a full investigation of the employees contact on any jobsites and offices</w:t>
      </w:r>
      <w:r w:rsidR="00935A87">
        <w:rPr>
          <w:sz w:val="20"/>
        </w:rPr>
        <w:t xml:space="preserve"> and thereafter makes appropriate contacts</w:t>
      </w:r>
      <w:r w:rsidR="00B67509">
        <w:rPr>
          <w:sz w:val="20"/>
        </w:rPr>
        <w:t>.</w:t>
      </w:r>
    </w:p>
    <w:p w14:paraId="67E32151" w14:textId="77777777" w:rsidR="0039610D" w:rsidRDefault="0039610D">
      <w:pPr>
        <w:rPr>
          <w:sz w:val="20"/>
        </w:rPr>
        <w:sectPr w:rsidR="0039610D">
          <w:pgSz w:w="12240" w:h="15840"/>
          <w:pgMar w:top="1360" w:right="1300" w:bottom="1340" w:left="1320" w:header="0" w:footer="1150" w:gutter="0"/>
          <w:cols w:space="720"/>
        </w:sectPr>
      </w:pPr>
    </w:p>
    <w:p w14:paraId="0F821C83" w14:textId="77777777" w:rsidR="0039610D" w:rsidRDefault="00B67509">
      <w:pPr>
        <w:pStyle w:val="Heading2"/>
        <w:spacing w:before="98" w:line="540" w:lineRule="atLeast"/>
        <w:ind w:right="6209" w:hanging="1"/>
        <w:rPr>
          <w:u w:val="none"/>
        </w:rPr>
      </w:pPr>
      <w:r>
        <w:rPr>
          <w:color w:val="EC7C30"/>
          <w:u w:val="none"/>
        </w:rPr>
        <w:lastRenderedPageBreak/>
        <w:t xml:space="preserve">Links to Additional Resources </w:t>
      </w:r>
      <w:hyperlink r:id="rId9">
        <w:r>
          <w:rPr>
            <w:color w:val="1154CC"/>
            <w:u w:val="thick" w:color="1154CC"/>
          </w:rPr>
          <w:t>CDC - COVID-19 Updates</w:t>
        </w:r>
      </w:hyperlink>
    </w:p>
    <w:p w14:paraId="0D8C7947" w14:textId="77777777" w:rsidR="0039610D" w:rsidRDefault="009139BE">
      <w:pPr>
        <w:spacing w:before="183"/>
        <w:ind w:left="120"/>
        <w:rPr>
          <w:b/>
          <w:sz w:val="20"/>
        </w:rPr>
      </w:pPr>
      <w:hyperlink r:id="rId10">
        <w:r w:rsidR="00B67509">
          <w:rPr>
            <w:b/>
            <w:color w:val="1154CC"/>
            <w:sz w:val="20"/>
            <w:u w:val="thick" w:color="1154CC"/>
          </w:rPr>
          <w:t>CDC - COVID-19 Prevention &amp; Treatment</w:t>
        </w:r>
      </w:hyperlink>
    </w:p>
    <w:p w14:paraId="6115484C" w14:textId="77777777" w:rsidR="0039610D" w:rsidRDefault="009139BE">
      <w:pPr>
        <w:spacing w:before="178" w:line="424" w:lineRule="auto"/>
        <w:ind w:left="120" w:right="4234"/>
        <w:rPr>
          <w:b/>
          <w:sz w:val="20"/>
        </w:rPr>
      </w:pPr>
      <w:hyperlink r:id="rId11">
        <w:r w:rsidR="00B67509">
          <w:rPr>
            <w:b/>
            <w:color w:val="1154CC"/>
            <w:sz w:val="20"/>
            <w:u w:val="thick" w:color="1154CC"/>
          </w:rPr>
          <w:t xml:space="preserve">CDC - </w:t>
        </w:r>
      </w:hyperlink>
      <w:hyperlink r:id="rId12">
        <w:r w:rsidR="00B67509">
          <w:rPr>
            <w:b/>
            <w:color w:val="1154CC"/>
            <w:sz w:val="20"/>
            <w:u w:val="thick" w:color="1154CC"/>
          </w:rPr>
          <w:t>Coronavirus Disease 2019 (COVID-19) in the U.S.</w:t>
        </w:r>
      </w:hyperlink>
      <w:r w:rsidR="00B67509">
        <w:rPr>
          <w:b/>
          <w:color w:val="1154CC"/>
          <w:sz w:val="20"/>
        </w:rPr>
        <w:t xml:space="preserve"> </w:t>
      </w:r>
      <w:hyperlink r:id="rId13">
        <w:r w:rsidR="00B67509">
          <w:rPr>
            <w:b/>
            <w:color w:val="1154CC"/>
            <w:sz w:val="20"/>
            <w:u w:val="thick" w:color="1154CC"/>
          </w:rPr>
          <w:t>CDC - Global Map Confirmed COVID-19 Cases</w:t>
        </w:r>
      </w:hyperlink>
    </w:p>
    <w:p w14:paraId="08836B99" w14:textId="77777777" w:rsidR="0039610D" w:rsidRDefault="009139BE">
      <w:pPr>
        <w:spacing w:before="2" w:line="424" w:lineRule="auto"/>
        <w:ind w:left="120" w:right="4234"/>
        <w:rPr>
          <w:b/>
          <w:sz w:val="20"/>
        </w:rPr>
      </w:pPr>
      <w:hyperlink r:id="rId14">
        <w:r w:rsidR="00B67509">
          <w:rPr>
            <w:b/>
            <w:color w:val="1154CC"/>
            <w:sz w:val="20"/>
            <w:u w:val="thick" w:color="1154CC"/>
          </w:rPr>
          <w:t xml:space="preserve">CDC - </w:t>
        </w:r>
      </w:hyperlink>
      <w:hyperlink r:id="rId15">
        <w:r w:rsidR="00B67509">
          <w:rPr>
            <w:b/>
            <w:color w:val="1154CC"/>
            <w:sz w:val="20"/>
            <w:u w:val="thick" w:color="1154CC"/>
          </w:rPr>
          <w:t>Coronavirus Disease 2019 Information for Travel</w:t>
        </w:r>
      </w:hyperlink>
      <w:r w:rsidR="00B67509">
        <w:rPr>
          <w:b/>
          <w:color w:val="1154CC"/>
          <w:sz w:val="20"/>
        </w:rPr>
        <w:t xml:space="preserve"> </w:t>
      </w:r>
      <w:hyperlink r:id="rId16">
        <w:r w:rsidR="00B67509">
          <w:rPr>
            <w:b/>
            <w:color w:val="1154CC"/>
            <w:sz w:val="20"/>
            <w:u w:val="thick" w:color="1154CC"/>
          </w:rPr>
          <w:t>CDC - COVID-19 Videos</w:t>
        </w:r>
      </w:hyperlink>
    </w:p>
    <w:p w14:paraId="34C373D8" w14:textId="77777777" w:rsidR="0039610D" w:rsidRDefault="009139BE">
      <w:pPr>
        <w:spacing w:before="2" w:line="424" w:lineRule="auto"/>
        <w:ind w:left="120" w:right="5846"/>
        <w:rPr>
          <w:b/>
          <w:sz w:val="20"/>
        </w:rPr>
      </w:pPr>
      <w:hyperlink r:id="rId17">
        <w:r w:rsidR="00B67509">
          <w:rPr>
            <w:b/>
            <w:color w:val="1154CC"/>
            <w:sz w:val="20"/>
            <w:u w:val="thick" w:color="1154CC"/>
          </w:rPr>
          <w:t>WHO - COVID-19 Rolling Updates</w:t>
        </w:r>
      </w:hyperlink>
      <w:r w:rsidR="00B67509">
        <w:rPr>
          <w:b/>
          <w:color w:val="1154CC"/>
          <w:sz w:val="20"/>
        </w:rPr>
        <w:t xml:space="preserve"> </w:t>
      </w:r>
      <w:hyperlink r:id="rId18">
        <w:r w:rsidR="00B67509">
          <w:rPr>
            <w:b/>
            <w:color w:val="1154CC"/>
            <w:sz w:val="20"/>
            <w:u w:val="thick" w:color="1154CC"/>
          </w:rPr>
          <w:t xml:space="preserve">WHO - </w:t>
        </w:r>
      </w:hyperlink>
      <w:hyperlink r:id="rId19">
        <w:r w:rsidR="00B67509">
          <w:rPr>
            <w:b/>
            <w:color w:val="1154CC"/>
            <w:sz w:val="20"/>
            <w:u w:val="thick" w:color="1154CC"/>
          </w:rPr>
          <w:t>COVID-19 Advice for the Public</w:t>
        </w:r>
      </w:hyperlink>
    </w:p>
    <w:p w14:paraId="49400633" w14:textId="77777777" w:rsidR="0039610D" w:rsidRDefault="009139BE">
      <w:pPr>
        <w:spacing w:before="2" w:line="424" w:lineRule="auto"/>
        <w:ind w:left="120" w:right="5057"/>
        <w:rPr>
          <w:b/>
          <w:sz w:val="20"/>
        </w:rPr>
      </w:pPr>
      <w:hyperlink r:id="rId20">
        <w:r w:rsidR="00B67509">
          <w:rPr>
            <w:b/>
            <w:color w:val="1154CC"/>
            <w:sz w:val="20"/>
            <w:u w:val="thick" w:color="1154CC"/>
          </w:rPr>
          <w:t>WHO - Global Map Confirmed COVID-19 Cases</w:t>
        </w:r>
      </w:hyperlink>
      <w:r w:rsidR="00B67509">
        <w:rPr>
          <w:b/>
          <w:color w:val="1154CC"/>
          <w:sz w:val="20"/>
        </w:rPr>
        <w:t xml:space="preserve"> </w:t>
      </w:r>
      <w:hyperlink r:id="rId21">
        <w:r w:rsidR="00B67509">
          <w:rPr>
            <w:b/>
            <w:color w:val="1154CC"/>
            <w:sz w:val="20"/>
            <w:u w:val="thick" w:color="1154CC"/>
          </w:rPr>
          <w:t>WHO - COVID-19 Videos</w:t>
        </w:r>
      </w:hyperlink>
    </w:p>
    <w:p w14:paraId="383ABF79" w14:textId="77777777" w:rsidR="0039610D" w:rsidRDefault="009139BE">
      <w:pPr>
        <w:spacing w:before="4" w:line="424" w:lineRule="auto"/>
        <w:ind w:left="120" w:right="7013"/>
        <w:rPr>
          <w:b/>
          <w:sz w:val="20"/>
        </w:rPr>
      </w:pPr>
      <w:hyperlink r:id="rId22">
        <w:r w:rsidR="00B67509">
          <w:rPr>
            <w:b/>
            <w:color w:val="1154CC"/>
            <w:sz w:val="20"/>
            <w:u w:val="thick" w:color="1154CC"/>
          </w:rPr>
          <w:t>EPI-WIN - COVID-19 FAQs</w:t>
        </w:r>
      </w:hyperlink>
      <w:r w:rsidR="00B67509">
        <w:rPr>
          <w:b/>
          <w:color w:val="1154CC"/>
          <w:sz w:val="20"/>
        </w:rPr>
        <w:t xml:space="preserve"> </w:t>
      </w:r>
      <w:hyperlink r:id="rId23">
        <w:r w:rsidR="00B67509">
          <w:rPr>
            <w:b/>
            <w:color w:val="1154CC"/>
            <w:sz w:val="20"/>
            <w:u w:val="thick" w:color="1154CC"/>
          </w:rPr>
          <w:t>OSHA - COVID-19</w:t>
        </w:r>
      </w:hyperlink>
    </w:p>
    <w:p w14:paraId="40D062D8" w14:textId="77777777" w:rsidR="0039610D" w:rsidRDefault="009139BE">
      <w:pPr>
        <w:spacing w:before="2" w:line="424" w:lineRule="auto"/>
        <w:ind w:left="120" w:right="3652"/>
        <w:rPr>
          <w:b/>
          <w:sz w:val="20"/>
        </w:rPr>
      </w:pPr>
      <w:hyperlink r:id="rId24">
        <w:r w:rsidR="00B67509">
          <w:rPr>
            <w:b/>
            <w:color w:val="0562C1"/>
            <w:sz w:val="20"/>
            <w:u w:val="thick" w:color="0562C1"/>
          </w:rPr>
          <w:t>OSHA - Guidance on Preparing Workplaces for COVID-19</w:t>
        </w:r>
      </w:hyperlink>
      <w:r w:rsidR="00B67509">
        <w:rPr>
          <w:b/>
          <w:color w:val="0562C1"/>
          <w:sz w:val="20"/>
        </w:rPr>
        <w:t xml:space="preserve"> </w:t>
      </w:r>
      <w:hyperlink r:id="rId25">
        <w:r w:rsidR="00B67509">
          <w:rPr>
            <w:b/>
            <w:color w:val="4471C4"/>
            <w:sz w:val="20"/>
            <w:u w:val="thick" w:color="4471C4"/>
          </w:rPr>
          <w:t>CDC - What to Do If You Are Sick</w:t>
        </w:r>
      </w:hyperlink>
    </w:p>
    <w:sectPr w:rsidR="0039610D">
      <w:pgSz w:w="12240" w:h="15840"/>
      <w:pgMar w:top="1360" w:right="1300" w:bottom="1340" w:left="1320"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C9591" w14:textId="77777777" w:rsidR="00155E2D" w:rsidRDefault="00155E2D">
      <w:r>
        <w:separator/>
      </w:r>
    </w:p>
  </w:endnote>
  <w:endnote w:type="continuationSeparator" w:id="0">
    <w:p w14:paraId="7327AC6A" w14:textId="77777777" w:rsidR="00155E2D" w:rsidRDefault="0015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76F4C" w14:textId="77777777" w:rsidR="0039610D" w:rsidRDefault="00D70CE1">
    <w:pPr>
      <w:pStyle w:val="BodyText"/>
      <w:spacing w:line="14" w:lineRule="auto"/>
      <w:ind w:left="0"/>
    </w:pPr>
    <w:r>
      <w:rPr>
        <w:noProof/>
        <w:lang w:bidi="ar-SA"/>
      </w:rPr>
      <mc:AlternateContent>
        <mc:Choice Requires="wps">
          <w:drawing>
            <wp:anchor distT="0" distB="0" distL="114300" distR="114300" simplePos="0" relativeHeight="503311904" behindDoc="1" locked="0" layoutInCell="1" allowOverlap="1" wp14:anchorId="3E24E2E8" wp14:editId="2821BC8B">
              <wp:simplePos x="0" y="0"/>
              <wp:positionH relativeFrom="page">
                <wp:posOffset>895985</wp:posOffset>
              </wp:positionH>
              <wp:positionV relativeFrom="page">
                <wp:posOffset>9152890</wp:posOffset>
              </wp:positionV>
              <wp:extent cx="5980430" cy="0"/>
              <wp:effectExtent l="10160" t="8890" r="10160" b="1016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109">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0C083" id="Line 3" o:spid="_x0000_s1026" style="position:absolute;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20.7pt" to="541.45pt,7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" strokecolor="#d9d9d9" strokeweight=".16969mm">
              <w10:wrap anchorx="page" anchory="page"/>
            </v:line>
          </w:pict>
        </mc:Fallback>
      </mc:AlternateContent>
    </w:r>
    <w:r>
      <w:rPr>
        <w:noProof/>
        <w:lang w:bidi="ar-SA"/>
      </w:rPr>
      <mc:AlternateContent>
        <mc:Choice Requires="wps">
          <w:drawing>
            <wp:anchor distT="0" distB="0" distL="114300" distR="114300" simplePos="0" relativeHeight="503311928" behindDoc="1" locked="0" layoutInCell="1" allowOverlap="1" wp14:anchorId="314AE74E" wp14:editId="219867C4">
              <wp:simplePos x="0" y="0"/>
              <wp:positionH relativeFrom="page">
                <wp:posOffset>901700</wp:posOffset>
              </wp:positionH>
              <wp:positionV relativeFrom="page">
                <wp:posOffset>9316720</wp:posOffset>
              </wp:positionV>
              <wp:extent cx="1210310" cy="139700"/>
              <wp:effectExtent l="0" t="1270" r="254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D9955" w14:textId="77777777" w:rsidR="0039610D" w:rsidRDefault="00B67509">
                          <w:pPr>
                            <w:spacing w:line="203" w:lineRule="exact"/>
                            <w:ind w:left="20"/>
                            <w:rPr>
                              <w:rFonts w:ascii="Calibri"/>
                              <w:sz w:val="18"/>
                            </w:rPr>
                          </w:pPr>
                          <w:r>
                            <w:rPr>
                              <w:rFonts w:ascii="Calibri"/>
                              <w:sz w:val="18"/>
                            </w:rPr>
                            <w:t>COVID-19 Continuity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AE74E" id="_x0000_t202" coordsize="21600,21600" o:spt="202" path="m,l,21600r21600,l21600,xe">
              <v:stroke joinstyle="miter"/>
              <v:path gradientshapeok="t" o:connecttype="rect"/>
            </v:shapetype>
            <v:shape id="Text Box 2" o:spid="_x0000_s1026" type="#_x0000_t202" style="position:absolute;margin-left:71pt;margin-top:733.6pt;width:95.3pt;height:11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ziPrgIAAKk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" filled="f" stroked="f">
              <v:textbox inset="0,0,0,0">
                <w:txbxContent>
                  <w:p w14:paraId="7B6D9955" w14:textId="77777777" w:rsidR="0039610D" w:rsidRDefault="00B67509">
                    <w:pPr>
                      <w:spacing w:line="203" w:lineRule="exact"/>
                      <w:ind w:left="20"/>
                      <w:rPr>
                        <w:rFonts w:ascii="Calibri"/>
                        <w:sz w:val="18"/>
                      </w:rPr>
                    </w:pPr>
                    <w:r>
                      <w:rPr>
                        <w:rFonts w:ascii="Calibri"/>
                        <w:sz w:val="18"/>
                      </w:rPr>
                      <w:t>COVID-19 Continuity Plan</w:t>
                    </w:r>
                  </w:p>
                </w:txbxContent>
              </v:textbox>
              <w10:wrap anchorx="page" anchory="page"/>
            </v:shape>
          </w:pict>
        </mc:Fallback>
      </mc:AlternateContent>
    </w:r>
    <w:r>
      <w:rPr>
        <w:noProof/>
        <w:lang w:bidi="ar-SA"/>
      </w:rPr>
      <mc:AlternateContent>
        <mc:Choice Requires="wps">
          <w:drawing>
            <wp:anchor distT="0" distB="0" distL="114300" distR="114300" simplePos="0" relativeHeight="503311952" behindDoc="1" locked="0" layoutInCell="1" allowOverlap="1" wp14:anchorId="6ED1882B" wp14:editId="7761BBC6">
              <wp:simplePos x="0" y="0"/>
              <wp:positionH relativeFrom="page">
                <wp:posOffset>6293485</wp:posOffset>
              </wp:positionH>
              <wp:positionV relativeFrom="page">
                <wp:posOffset>9316720</wp:posOffset>
              </wp:positionV>
              <wp:extent cx="577850" cy="139700"/>
              <wp:effectExtent l="0" t="127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26724" w14:textId="77777777" w:rsidR="0039610D" w:rsidRDefault="00B67509">
                          <w:pPr>
                            <w:spacing w:line="203" w:lineRule="exact"/>
                            <w:ind w:left="40"/>
                            <w:rPr>
                              <w:rFonts w:ascii="Calibri"/>
                              <w:sz w:val="18"/>
                            </w:rPr>
                          </w:pPr>
                          <w:r>
                            <w:fldChar w:fldCharType="begin"/>
                          </w:r>
                          <w:r>
                            <w:rPr>
                              <w:rFonts w:ascii="Calibri"/>
                              <w:sz w:val="18"/>
                            </w:rPr>
                            <w:instrText xml:space="preserve"> PAGE </w:instrText>
                          </w:r>
                          <w:r>
                            <w:fldChar w:fldCharType="separate"/>
                          </w:r>
                          <w:r w:rsidR="001E1900">
                            <w:rPr>
                              <w:rFonts w:ascii="Calibri"/>
                              <w:noProof/>
                              <w:sz w:val="18"/>
                            </w:rPr>
                            <w:t>1</w:t>
                          </w:r>
                          <w:r>
                            <w:fldChar w:fldCharType="end"/>
                          </w:r>
                          <w:r>
                            <w:rPr>
                              <w:rFonts w:ascii="Calibri"/>
                              <w:sz w:val="18"/>
                            </w:rPr>
                            <w:t xml:space="preserve"> | </w:t>
                          </w:r>
                          <w:r>
                            <w:rPr>
                              <w:rFonts w:ascii="Calibri"/>
                              <w:color w:val="7E7E7E"/>
                              <w:sz w:val="18"/>
                            </w:rPr>
                            <w:t xml:space="preserve">P a g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1882B" id="Text Box 1" o:spid="_x0000_s1027" type="#_x0000_t202" style="position:absolute;margin-left:495.55pt;margin-top:733.6pt;width:45.5pt;height:11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iT5sAIAAK8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" filled="f" stroked="f">
              <v:textbox inset="0,0,0,0">
                <w:txbxContent>
                  <w:p w14:paraId="3C326724" w14:textId="77777777" w:rsidR="0039610D" w:rsidRDefault="00B67509">
                    <w:pPr>
                      <w:spacing w:line="203" w:lineRule="exact"/>
                      <w:ind w:left="40"/>
                      <w:rPr>
                        <w:rFonts w:ascii="Calibri"/>
                        <w:sz w:val="18"/>
                      </w:rPr>
                    </w:pPr>
                    <w:r>
                      <w:fldChar w:fldCharType="begin"/>
                    </w:r>
                    <w:r>
                      <w:rPr>
                        <w:rFonts w:ascii="Calibri"/>
                        <w:sz w:val="18"/>
                      </w:rPr>
                      <w:instrText xml:space="preserve"> PAGE </w:instrText>
                    </w:r>
                    <w:r>
                      <w:fldChar w:fldCharType="separate"/>
                    </w:r>
                    <w:r w:rsidR="001E1900">
                      <w:rPr>
                        <w:rFonts w:ascii="Calibri"/>
                        <w:noProof/>
                        <w:sz w:val="18"/>
                      </w:rPr>
                      <w:t>1</w:t>
                    </w:r>
                    <w:r>
                      <w:fldChar w:fldCharType="end"/>
                    </w:r>
                    <w:r>
                      <w:rPr>
                        <w:rFonts w:ascii="Calibri"/>
                        <w:sz w:val="18"/>
                      </w:rPr>
                      <w:t xml:space="preserve"> | </w:t>
                    </w:r>
                    <w:r>
                      <w:rPr>
                        <w:rFonts w:ascii="Calibri"/>
                        <w:color w:val="7E7E7E"/>
                        <w:sz w:val="18"/>
                      </w:rPr>
                      <w:t xml:space="preserve">P a g 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682C7" w14:textId="77777777" w:rsidR="00155E2D" w:rsidRDefault="00155E2D">
      <w:r>
        <w:separator/>
      </w:r>
    </w:p>
  </w:footnote>
  <w:footnote w:type="continuationSeparator" w:id="0">
    <w:p w14:paraId="78F82F6E" w14:textId="77777777" w:rsidR="00155E2D" w:rsidRDefault="00155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5DEAE" w14:textId="77777777" w:rsidR="00E55E80" w:rsidRDefault="00E55E80" w:rsidP="00E55E80">
    <w:pPr>
      <w:pStyle w:val="Header"/>
      <w:jc w:val="center"/>
    </w:pPr>
  </w:p>
  <w:p w14:paraId="558C6E42" w14:textId="77777777" w:rsidR="00E55E80" w:rsidRDefault="00E55E80">
    <w:pPr>
      <w:pStyle w:val="Header"/>
    </w:pPr>
  </w:p>
  <w:p w14:paraId="076ECAE6" w14:textId="6240EBAD" w:rsidR="00E55E80" w:rsidRDefault="001E1900" w:rsidP="00E55E80">
    <w:pPr>
      <w:pStyle w:val="Header"/>
      <w:jc w:val="center"/>
    </w:pPr>
    <w:r>
      <w:rPr>
        <w:noProof/>
        <w:lang w:bidi="ar-SA"/>
      </w:rPr>
      <w:t>Company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1537"/>
    <w:multiLevelType w:val="hybridMultilevel"/>
    <w:tmpl w:val="03F2C522"/>
    <w:lvl w:ilvl="0" w:tplc="38963336">
      <w:numFmt w:val="bullet"/>
      <w:lvlText w:val="o"/>
      <w:lvlJc w:val="left"/>
      <w:pPr>
        <w:ind w:left="479" w:hanging="360"/>
      </w:pPr>
      <w:rPr>
        <w:rFonts w:ascii="Courier New" w:eastAsia="Courier New" w:hAnsi="Courier New" w:cs="Courier New" w:hint="default"/>
        <w:w w:val="99"/>
        <w:sz w:val="20"/>
        <w:szCs w:val="20"/>
        <w:lang w:val="en-US" w:eastAsia="en-US" w:bidi="en-US"/>
      </w:rPr>
    </w:lvl>
    <w:lvl w:ilvl="1" w:tplc="EBCA3D66">
      <w:numFmt w:val="bullet"/>
      <w:lvlText w:val="•"/>
      <w:lvlJc w:val="left"/>
      <w:pPr>
        <w:ind w:left="1394" w:hanging="360"/>
      </w:pPr>
      <w:rPr>
        <w:rFonts w:hint="default"/>
        <w:lang w:val="en-US" w:eastAsia="en-US" w:bidi="en-US"/>
      </w:rPr>
    </w:lvl>
    <w:lvl w:ilvl="2" w:tplc="D9E815C0">
      <w:numFmt w:val="bullet"/>
      <w:lvlText w:val="•"/>
      <w:lvlJc w:val="left"/>
      <w:pPr>
        <w:ind w:left="2308" w:hanging="360"/>
      </w:pPr>
      <w:rPr>
        <w:rFonts w:hint="default"/>
        <w:lang w:val="en-US" w:eastAsia="en-US" w:bidi="en-US"/>
      </w:rPr>
    </w:lvl>
    <w:lvl w:ilvl="3" w:tplc="CE144BDA">
      <w:numFmt w:val="bullet"/>
      <w:lvlText w:val="•"/>
      <w:lvlJc w:val="left"/>
      <w:pPr>
        <w:ind w:left="3222" w:hanging="360"/>
      </w:pPr>
      <w:rPr>
        <w:rFonts w:hint="default"/>
        <w:lang w:val="en-US" w:eastAsia="en-US" w:bidi="en-US"/>
      </w:rPr>
    </w:lvl>
    <w:lvl w:ilvl="4" w:tplc="79B82658">
      <w:numFmt w:val="bullet"/>
      <w:lvlText w:val="•"/>
      <w:lvlJc w:val="left"/>
      <w:pPr>
        <w:ind w:left="4136" w:hanging="360"/>
      </w:pPr>
      <w:rPr>
        <w:rFonts w:hint="default"/>
        <w:lang w:val="en-US" w:eastAsia="en-US" w:bidi="en-US"/>
      </w:rPr>
    </w:lvl>
    <w:lvl w:ilvl="5" w:tplc="6F4AD42A">
      <w:numFmt w:val="bullet"/>
      <w:lvlText w:val="•"/>
      <w:lvlJc w:val="left"/>
      <w:pPr>
        <w:ind w:left="5050" w:hanging="360"/>
      </w:pPr>
      <w:rPr>
        <w:rFonts w:hint="default"/>
        <w:lang w:val="en-US" w:eastAsia="en-US" w:bidi="en-US"/>
      </w:rPr>
    </w:lvl>
    <w:lvl w:ilvl="6" w:tplc="F0548F0C">
      <w:numFmt w:val="bullet"/>
      <w:lvlText w:val="•"/>
      <w:lvlJc w:val="left"/>
      <w:pPr>
        <w:ind w:left="5964" w:hanging="360"/>
      </w:pPr>
      <w:rPr>
        <w:rFonts w:hint="default"/>
        <w:lang w:val="en-US" w:eastAsia="en-US" w:bidi="en-US"/>
      </w:rPr>
    </w:lvl>
    <w:lvl w:ilvl="7" w:tplc="2E4EB980">
      <w:numFmt w:val="bullet"/>
      <w:lvlText w:val="•"/>
      <w:lvlJc w:val="left"/>
      <w:pPr>
        <w:ind w:left="6878" w:hanging="360"/>
      </w:pPr>
      <w:rPr>
        <w:rFonts w:hint="default"/>
        <w:lang w:val="en-US" w:eastAsia="en-US" w:bidi="en-US"/>
      </w:rPr>
    </w:lvl>
    <w:lvl w:ilvl="8" w:tplc="EF4CC1AA">
      <w:numFmt w:val="bullet"/>
      <w:lvlText w:val="•"/>
      <w:lvlJc w:val="left"/>
      <w:pPr>
        <w:ind w:left="7792" w:hanging="360"/>
      </w:pPr>
      <w:rPr>
        <w:rFonts w:hint="default"/>
        <w:lang w:val="en-US" w:eastAsia="en-US" w:bidi="en-US"/>
      </w:rPr>
    </w:lvl>
  </w:abstractNum>
  <w:abstractNum w:abstractNumId="1" w15:restartNumberingAfterBreak="0">
    <w:nsid w:val="1C6D2D5A"/>
    <w:multiLevelType w:val="hybridMultilevel"/>
    <w:tmpl w:val="0F904E54"/>
    <w:lvl w:ilvl="0" w:tplc="38963336">
      <w:numFmt w:val="bullet"/>
      <w:lvlText w:val="o"/>
      <w:lvlJc w:val="left"/>
      <w:pPr>
        <w:ind w:left="1559" w:hanging="360"/>
      </w:pPr>
      <w:rPr>
        <w:rFonts w:ascii="Courier New" w:eastAsia="Courier New" w:hAnsi="Courier New" w:cs="Courier New" w:hint="default"/>
        <w:w w:val="99"/>
        <w:sz w:val="20"/>
        <w:szCs w:val="20"/>
        <w:lang w:val="en-US" w:eastAsia="en-US" w:bidi="en-US"/>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2" w15:restartNumberingAfterBreak="0">
    <w:nsid w:val="20516E37"/>
    <w:multiLevelType w:val="hybridMultilevel"/>
    <w:tmpl w:val="84FE9932"/>
    <w:lvl w:ilvl="0" w:tplc="38963336">
      <w:numFmt w:val="bullet"/>
      <w:lvlText w:val="o"/>
      <w:lvlJc w:val="left"/>
      <w:pPr>
        <w:ind w:left="1559" w:hanging="360"/>
      </w:pPr>
      <w:rPr>
        <w:rFonts w:ascii="Courier New" w:eastAsia="Courier New" w:hAnsi="Courier New" w:cs="Courier New" w:hint="default"/>
        <w:w w:val="99"/>
        <w:sz w:val="20"/>
        <w:szCs w:val="20"/>
        <w:lang w:val="en-US" w:eastAsia="en-US" w:bidi="en-US"/>
      </w:rPr>
    </w:lvl>
    <w:lvl w:ilvl="1" w:tplc="D69E07B4">
      <w:numFmt w:val="bullet"/>
      <w:lvlText w:val="•"/>
      <w:lvlJc w:val="left"/>
      <w:pPr>
        <w:ind w:left="1880" w:hanging="360"/>
      </w:pPr>
      <w:rPr>
        <w:rFonts w:hint="default"/>
        <w:lang w:val="en-US" w:eastAsia="en-US" w:bidi="en-US"/>
      </w:rPr>
    </w:lvl>
    <w:lvl w:ilvl="2" w:tplc="E9867C80">
      <w:numFmt w:val="bullet"/>
      <w:lvlText w:val="•"/>
      <w:lvlJc w:val="left"/>
      <w:pPr>
        <w:ind w:left="2740" w:hanging="360"/>
      </w:pPr>
      <w:rPr>
        <w:rFonts w:hint="default"/>
        <w:lang w:val="en-US" w:eastAsia="en-US" w:bidi="en-US"/>
      </w:rPr>
    </w:lvl>
    <w:lvl w:ilvl="3" w:tplc="CD12EA30">
      <w:numFmt w:val="bullet"/>
      <w:lvlText w:val="•"/>
      <w:lvlJc w:val="left"/>
      <w:pPr>
        <w:ind w:left="3600" w:hanging="360"/>
      </w:pPr>
      <w:rPr>
        <w:rFonts w:hint="default"/>
        <w:lang w:val="en-US" w:eastAsia="en-US" w:bidi="en-US"/>
      </w:rPr>
    </w:lvl>
    <w:lvl w:ilvl="4" w:tplc="E8EC493E">
      <w:numFmt w:val="bullet"/>
      <w:lvlText w:val="•"/>
      <w:lvlJc w:val="left"/>
      <w:pPr>
        <w:ind w:left="4460" w:hanging="360"/>
      </w:pPr>
      <w:rPr>
        <w:rFonts w:hint="default"/>
        <w:lang w:val="en-US" w:eastAsia="en-US" w:bidi="en-US"/>
      </w:rPr>
    </w:lvl>
    <w:lvl w:ilvl="5" w:tplc="2FB0FBC4">
      <w:numFmt w:val="bullet"/>
      <w:lvlText w:val="•"/>
      <w:lvlJc w:val="left"/>
      <w:pPr>
        <w:ind w:left="5320" w:hanging="360"/>
      </w:pPr>
      <w:rPr>
        <w:rFonts w:hint="default"/>
        <w:lang w:val="en-US" w:eastAsia="en-US" w:bidi="en-US"/>
      </w:rPr>
    </w:lvl>
    <w:lvl w:ilvl="6" w:tplc="4A061E26">
      <w:numFmt w:val="bullet"/>
      <w:lvlText w:val="•"/>
      <w:lvlJc w:val="left"/>
      <w:pPr>
        <w:ind w:left="6180" w:hanging="360"/>
      </w:pPr>
      <w:rPr>
        <w:rFonts w:hint="default"/>
        <w:lang w:val="en-US" w:eastAsia="en-US" w:bidi="en-US"/>
      </w:rPr>
    </w:lvl>
    <w:lvl w:ilvl="7" w:tplc="E1E010C4">
      <w:numFmt w:val="bullet"/>
      <w:lvlText w:val="•"/>
      <w:lvlJc w:val="left"/>
      <w:pPr>
        <w:ind w:left="7040" w:hanging="360"/>
      </w:pPr>
      <w:rPr>
        <w:rFonts w:hint="default"/>
        <w:lang w:val="en-US" w:eastAsia="en-US" w:bidi="en-US"/>
      </w:rPr>
    </w:lvl>
    <w:lvl w:ilvl="8" w:tplc="86E6A16C">
      <w:numFmt w:val="bullet"/>
      <w:lvlText w:val="•"/>
      <w:lvlJc w:val="left"/>
      <w:pPr>
        <w:ind w:left="7900" w:hanging="360"/>
      </w:pPr>
      <w:rPr>
        <w:rFonts w:hint="default"/>
        <w:lang w:val="en-US" w:eastAsia="en-US" w:bidi="en-US"/>
      </w:rPr>
    </w:lvl>
  </w:abstractNum>
  <w:abstractNum w:abstractNumId="3" w15:restartNumberingAfterBreak="0">
    <w:nsid w:val="54575727"/>
    <w:multiLevelType w:val="hybridMultilevel"/>
    <w:tmpl w:val="03E4A1E0"/>
    <w:lvl w:ilvl="0" w:tplc="38963336">
      <w:numFmt w:val="bullet"/>
      <w:lvlText w:val="o"/>
      <w:lvlJc w:val="left"/>
      <w:pPr>
        <w:ind w:left="1559" w:hanging="360"/>
      </w:pPr>
      <w:rPr>
        <w:rFonts w:ascii="Courier New" w:eastAsia="Courier New" w:hAnsi="Courier New" w:cs="Courier New" w:hint="default"/>
        <w:w w:val="99"/>
        <w:sz w:val="20"/>
        <w:szCs w:val="20"/>
        <w:lang w:val="en-US" w:eastAsia="en-US" w:bidi="en-US"/>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4" w15:restartNumberingAfterBreak="0">
    <w:nsid w:val="7CFD4798"/>
    <w:multiLevelType w:val="hybridMultilevel"/>
    <w:tmpl w:val="CD56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10D"/>
    <w:rsid w:val="000500D3"/>
    <w:rsid w:val="000A2CF0"/>
    <w:rsid w:val="000B5C31"/>
    <w:rsid w:val="00104C74"/>
    <w:rsid w:val="00155E2D"/>
    <w:rsid w:val="001E1900"/>
    <w:rsid w:val="002C0275"/>
    <w:rsid w:val="002C7F3A"/>
    <w:rsid w:val="0039610D"/>
    <w:rsid w:val="003D0684"/>
    <w:rsid w:val="003E2A26"/>
    <w:rsid w:val="0040097C"/>
    <w:rsid w:val="004A4186"/>
    <w:rsid w:val="004C4C22"/>
    <w:rsid w:val="006511F0"/>
    <w:rsid w:val="0077626D"/>
    <w:rsid w:val="00826BAD"/>
    <w:rsid w:val="008B0509"/>
    <w:rsid w:val="009139BE"/>
    <w:rsid w:val="00935A87"/>
    <w:rsid w:val="00941B87"/>
    <w:rsid w:val="00980891"/>
    <w:rsid w:val="009C4DF2"/>
    <w:rsid w:val="00A03E83"/>
    <w:rsid w:val="00A21C65"/>
    <w:rsid w:val="00B56E7C"/>
    <w:rsid w:val="00B67509"/>
    <w:rsid w:val="00D70CE1"/>
    <w:rsid w:val="00DF3930"/>
    <w:rsid w:val="00E5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54C515"/>
  <w15:docId w15:val="{210B6C22-49D2-4D87-8AA5-8D667F61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21"/>
      <w:ind w:left="1199" w:right="135" w:hanging="360"/>
      <w:jc w:val="both"/>
      <w:outlineLvl w:val="0"/>
    </w:pPr>
    <w:rPr>
      <w:sz w:val="21"/>
      <w:szCs w:val="21"/>
    </w:rPr>
  </w:style>
  <w:style w:type="paragraph" w:styleId="Heading2">
    <w:name w:val="heading 2"/>
    <w:basedOn w:val="Normal"/>
    <w:uiPriority w:val="1"/>
    <w:qFormat/>
    <w:pPr>
      <w:spacing w:before="2"/>
      <w:ind w:left="120"/>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59"/>
    </w:pPr>
    <w:rPr>
      <w:sz w:val="20"/>
      <w:szCs w:val="20"/>
    </w:rPr>
  </w:style>
  <w:style w:type="paragraph" w:styleId="ListParagraph">
    <w:name w:val="List Paragraph"/>
    <w:basedOn w:val="Normal"/>
    <w:uiPriority w:val="34"/>
    <w:qFormat/>
    <w:pPr>
      <w:spacing w:before="136"/>
      <w:ind w:left="155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D0684"/>
    <w:pPr>
      <w:tabs>
        <w:tab w:val="center" w:pos="4680"/>
        <w:tab w:val="right" w:pos="9360"/>
      </w:tabs>
    </w:pPr>
  </w:style>
  <w:style w:type="character" w:customStyle="1" w:styleId="HeaderChar">
    <w:name w:val="Header Char"/>
    <w:basedOn w:val="DefaultParagraphFont"/>
    <w:link w:val="Header"/>
    <w:uiPriority w:val="99"/>
    <w:rsid w:val="003D0684"/>
    <w:rPr>
      <w:rFonts w:ascii="Arial" w:eastAsia="Arial" w:hAnsi="Arial" w:cs="Arial"/>
      <w:lang w:bidi="en-US"/>
    </w:rPr>
  </w:style>
  <w:style w:type="paragraph" w:styleId="Footer">
    <w:name w:val="footer"/>
    <w:basedOn w:val="Normal"/>
    <w:link w:val="FooterChar"/>
    <w:uiPriority w:val="99"/>
    <w:unhideWhenUsed/>
    <w:rsid w:val="003D0684"/>
    <w:pPr>
      <w:tabs>
        <w:tab w:val="center" w:pos="4680"/>
        <w:tab w:val="right" w:pos="9360"/>
      </w:tabs>
    </w:pPr>
  </w:style>
  <w:style w:type="character" w:customStyle="1" w:styleId="FooterChar">
    <w:name w:val="Footer Char"/>
    <w:basedOn w:val="DefaultParagraphFont"/>
    <w:link w:val="Footer"/>
    <w:uiPriority w:val="99"/>
    <w:rsid w:val="003D0684"/>
    <w:rPr>
      <w:rFonts w:ascii="Arial" w:eastAsia="Arial" w:hAnsi="Arial" w:cs="Arial"/>
      <w:lang w:bidi="en-US"/>
    </w:rPr>
  </w:style>
  <w:style w:type="character" w:styleId="CommentReference">
    <w:name w:val="annotation reference"/>
    <w:basedOn w:val="DefaultParagraphFont"/>
    <w:uiPriority w:val="99"/>
    <w:semiHidden/>
    <w:unhideWhenUsed/>
    <w:rsid w:val="00935A87"/>
    <w:rPr>
      <w:sz w:val="16"/>
      <w:szCs w:val="16"/>
    </w:rPr>
  </w:style>
  <w:style w:type="paragraph" w:styleId="CommentText">
    <w:name w:val="annotation text"/>
    <w:basedOn w:val="Normal"/>
    <w:link w:val="CommentTextChar"/>
    <w:uiPriority w:val="99"/>
    <w:semiHidden/>
    <w:unhideWhenUsed/>
    <w:rsid w:val="00935A87"/>
    <w:rPr>
      <w:sz w:val="20"/>
      <w:szCs w:val="20"/>
    </w:rPr>
  </w:style>
  <w:style w:type="character" w:customStyle="1" w:styleId="CommentTextChar">
    <w:name w:val="Comment Text Char"/>
    <w:basedOn w:val="DefaultParagraphFont"/>
    <w:link w:val="CommentText"/>
    <w:uiPriority w:val="99"/>
    <w:semiHidden/>
    <w:rsid w:val="00935A87"/>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935A87"/>
    <w:rPr>
      <w:b/>
      <w:bCs/>
    </w:rPr>
  </w:style>
  <w:style w:type="character" w:customStyle="1" w:styleId="CommentSubjectChar">
    <w:name w:val="Comment Subject Char"/>
    <w:basedOn w:val="CommentTextChar"/>
    <w:link w:val="CommentSubject"/>
    <w:uiPriority w:val="99"/>
    <w:semiHidden/>
    <w:rsid w:val="00935A87"/>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935A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A87"/>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dc.gov/coronavirus/2019-ncov/locations-confirmed-cases.html" TargetMode="External"/><Relationship Id="rId18" Type="http://schemas.openxmlformats.org/officeDocument/2006/relationships/hyperlink" Target="https://www.who.int/emergencies/diseases/novel-coronavirus-2019/advice-for-publi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who.int/emergencies/diseases/novel-coronavirus-2019/advice-for-public/videos" TargetMode="External"/><Relationship Id="rId7" Type="http://schemas.openxmlformats.org/officeDocument/2006/relationships/header" Target="header1.xml"/><Relationship Id="rId12" Type="http://schemas.openxmlformats.org/officeDocument/2006/relationships/hyperlink" Target="https://www.cdc.gov/coronavirus/2019-ncov/cases-in-us.html" TargetMode="External"/><Relationship Id="rId17" Type="http://schemas.openxmlformats.org/officeDocument/2006/relationships/hyperlink" Target="https://www.who.int/emergencies/diseases/novel-coronavirus-2019/events-as-they-happen" TargetMode="External"/><Relationship Id="rId25" Type="http://schemas.openxmlformats.org/officeDocument/2006/relationships/hyperlink" Target="https://www.cdc.gov/coronavirus/2019-ncov/about/steps-when-sick.html" TargetMode="External"/><Relationship Id="rId2" Type="http://schemas.openxmlformats.org/officeDocument/2006/relationships/styles" Target="styles.xml"/><Relationship Id="rId16" Type="http://schemas.openxmlformats.org/officeDocument/2006/relationships/hyperlink" Target="https://www.cdc.gov/coronavirus/2019-ncov/communication/videos.html" TargetMode="External"/><Relationship Id="rId20" Type="http://schemas.openxmlformats.org/officeDocument/2006/relationships/hyperlink" Target="https://experience.arcgis.com/experience/685d0ace521648f8a5beeeee1b9125c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cases-in-us.html" TargetMode="External"/><Relationship Id="rId24" Type="http://schemas.openxmlformats.org/officeDocument/2006/relationships/hyperlink" Target="https://www.osha.gov/Publications/OSHA3990.pdf" TargetMode="External"/><Relationship Id="rId5" Type="http://schemas.openxmlformats.org/officeDocument/2006/relationships/footnotes" Target="footnotes.xml"/><Relationship Id="rId15" Type="http://schemas.openxmlformats.org/officeDocument/2006/relationships/hyperlink" Target="https://www.cdc.gov/coronavirus/2019-ncov/travelers/index.html" TargetMode="External"/><Relationship Id="rId23" Type="http://schemas.openxmlformats.org/officeDocument/2006/relationships/hyperlink" Target="https://www.osha.gov/SLTC/covid-19/" TargetMode="External"/><Relationship Id="rId10" Type="http://schemas.openxmlformats.org/officeDocument/2006/relationships/hyperlink" Target="https://www.cdc.gov/coronavirus/2019-ncov/about/prevention-treatment.html" TargetMode="External"/><Relationship Id="rId19" Type="http://schemas.openxmlformats.org/officeDocument/2006/relationships/hyperlink" Target="https://www.who.int/emergencies/diseases/novel-coronavirus-2019/advice-for-public" TargetMode="External"/><Relationship Id="rId4" Type="http://schemas.openxmlformats.org/officeDocument/2006/relationships/webSettings" Target="webSettings.xml"/><Relationship Id="rId9" Type="http://schemas.openxmlformats.org/officeDocument/2006/relationships/hyperlink" Target="https://www.cdc.gov/coronavirus/2019-ncov/index.html" TargetMode="External"/><Relationship Id="rId14" Type="http://schemas.openxmlformats.org/officeDocument/2006/relationships/hyperlink" Target="https://www.cdc.gov/coronavirus/2019-ncov/travelers/index.html" TargetMode="External"/><Relationship Id="rId22" Type="http://schemas.openxmlformats.org/officeDocument/2006/relationships/hyperlink" Target="https://www.epi-win.com/covid-19-faq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6692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Sauer Holdings</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 Eric</dc:creator>
  <cp:lastModifiedBy>Robert McCall</cp:lastModifiedBy>
  <cp:revision>2</cp:revision>
  <dcterms:created xsi:type="dcterms:W3CDTF">2020-03-18T23:52:00Z</dcterms:created>
  <dcterms:modified xsi:type="dcterms:W3CDTF">2020-03-18T23:52:00Z</dcterms:modified>
</cp:coreProperties>
</file>